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  <w:ind w:firstLine="567"/>
        <w:jc w:val="both"/>
        <w:spacing w:before="120"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В соответствии с Планом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работы Контрольно-счетной палаты города Мегиона на 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202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6 год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проведено контрольное мероприятие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Проверка законности, результативности (эффективности) расходования бюджетных средств, направленных на реализацию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муниципальной программы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Развитие экологической безопасности на территории города Мегиона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0"/>
        <w:ind w:firstLine="567"/>
        <w:jc w:val="both"/>
        <w:spacing w:before="120" w:after="0" w:afterAutospacing="0" w:line="240" w:lineRule="auto"/>
        <w:tabs>
          <w:tab w:val="left" w:pos="567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Объект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проверки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администрация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города Мегиона.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6"/>
        <w:ind w:firstLine="567"/>
        <w:jc w:val="both"/>
        <w:spacing w:before="120" w:after="0" w:afterAutospacing="0" w:line="240" w:lineRule="auto"/>
        <w:tabs>
          <w:tab w:val="left" w:pos="35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Период проверки 202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5 год.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6"/>
        <w:ind w:firstLine="567"/>
        <w:jc w:val="both"/>
        <w:spacing w:before="120"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Цел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ями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контрольного мероприятия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являл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ись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b w:val="0"/>
          <w:bCs w:val="0"/>
          <w:iCs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еятельность администрации города Мегиона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по исполнению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Муниципальной программы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Развитие экологической безопасности на территории города Мегиона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утвержденной постановлением администрации города Мегиона от 16.11.2023 № 189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val="ru-RU"/>
        </w:rPr>
        <w:t xml:space="preserve">3.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30"/>
        <w:ind w:firstLine="567"/>
        <w:jc w:val="both"/>
        <w:spacing w:before="120" w:after="0" w:afterAutospacing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В ходе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проведения контрольного мероприятия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установлены случаи нарушения условий установленных муниципальными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нормативно-правовыми актами в рамках исполнения Муниципальной программы № 1893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и Федерального закона о контрактной системе.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r>
    </w:p>
    <w:p>
      <w:pPr>
        <w:pStyle w:val="830"/>
        <w:ind w:firstLine="567"/>
        <w:jc w:val="both"/>
        <w:spacing w:before="120"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 результатам контрольного мероприятия администрации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направлен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ы представлени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я для принятия мер по устранению выявленных нарушений и недостатков.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ConsPlusNormal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modified xsi:type="dcterms:W3CDTF">2026-10-01T11:03:09Z</dcterms:modified>
</cp:coreProperties>
</file>