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20" w:type="dxa"/>
        <w:tblLayout w:type="fixed"/>
        <w:tblLook w:val="01E0" w:firstRow="1" w:lastRow="1" w:firstColumn="1" w:lastColumn="1" w:noHBand="0" w:noVBand="0"/>
      </w:tblPr>
      <w:tblGrid>
        <w:gridCol w:w="2989"/>
        <w:gridCol w:w="4323"/>
        <w:gridCol w:w="3008"/>
      </w:tblGrid>
      <w:tr w:rsidR="007E6C28" w:rsidRPr="007E6C28" w:rsidTr="007E6C28">
        <w:tc>
          <w:tcPr>
            <w:tcW w:w="2988" w:type="dxa"/>
          </w:tcPr>
          <w:p w:rsidR="007E6C28" w:rsidRPr="007E6C28" w:rsidRDefault="007E6C28" w:rsidP="007E6C28">
            <w:pPr>
              <w:spacing w:after="0" w:line="240" w:lineRule="auto"/>
              <w:rPr>
                <w:rFonts w:ascii="Times New Roman" w:eastAsia="Times New Roman" w:hAnsi="Times New Roman" w:cs="Times New Roman"/>
                <w:sz w:val="16"/>
                <w:szCs w:val="16"/>
                <w:lang w:eastAsia="ru-RU"/>
              </w:rPr>
            </w:pPr>
          </w:p>
        </w:tc>
        <w:tc>
          <w:tcPr>
            <w:tcW w:w="4320" w:type="dxa"/>
          </w:tcPr>
          <w:p w:rsidR="007E6C28" w:rsidRPr="007E6C28" w:rsidRDefault="007E6C28" w:rsidP="007E6C28">
            <w:pPr>
              <w:spacing w:after="0" w:line="240" w:lineRule="auto"/>
              <w:jc w:val="center"/>
              <w:rPr>
                <w:rFonts w:ascii="Times New Roman" w:eastAsia="Times New Roman" w:hAnsi="Times New Roman" w:cs="Times New Roman"/>
                <w:sz w:val="16"/>
                <w:szCs w:val="16"/>
                <w:lang w:eastAsia="ru-RU"/>
              </w:rPr>
            </w:pPr>
          </w:p>
        </w:tc>
        <w:tc>
          <w:tcPr>
            <w:tcW w:w="3006" w:type="dxa"/>
          </w:tcPr>
          <w:p w:rsidR="007E6C28" w:rsidRPr="007E6C28" w:rsidRDefault="007E6C28" w:rsidP="007E6C28">
            <w:pPr>
              <w:spacing w:after="0" w:line="240" w:lineRule="auto"/>
              <w:jc w:val="right"/>
              <w:rPr>
                <w:rFonts w:ascii="Times New Roman" w:eastAsia="Times New Roman" w:hAnsi="Times New Roman" w:cs="Times New Roman"/>
                <w:sz w:val="16"/>
                <w:szCs w:val="16"/>
                <w:lang w:eastAsia="ru-RU"/>
              </w:rPr>
            </w:pPr>
          </w:p>
        </w:tc>
      </w:tr>
      <w:tr w:rsidR="007E6C28" w:rsidRPr="007E6C28" w:rsidTr="007E6C28">
        <w:tc>
          <w:tcPr>
            <w:tcW w:w="2988" w:type="dxa"/>
          </w:tcPr>
          <w:p w:rsidR="007E6C28" w:rsidRPr="007E6C28" w:rsidRDefault="007E6C28" w:rsidP="007E6C28">
            <w:pPr>
              <w:spacing w:after="0" w:line="240" w:lineRule="auto"/>
              <w:rPr>
                <w:rFonts w:ascii="Times New Roman" w:eastAsia="Times New Roman" w:hAnsi="Times New Roman" w:cs="Times New Roman"/>
                <w:sz w:val="24"/>
                <w:szCs w:val="24"/>
                <w:lang w:eastAsia="ru-RU"/>
              </w:rPr>
            </w:pPr>
          </w:p>
        </w:tc>
        <w:tc>
          <w:tcPr>
            <w:tcW w:w="4320" w:type="dxa"/>
            <w:hideMark/>
          </w:tcPr>
          <w:p w:rsidR="007E6C28" w:rsidRPr="007E6C28" w:rsidRDefault="007E6C28" w:rsidP="007E6C28">
            <w:pPr>
              <w:spacing w:after="0" w:line="240" w:lineRule="auto"/>
              <w:ind w:left="-153"/>
              <w:jc w:val="center"/>
              <w:rPr>
                <w:rFonts w:ascii="Times New Roman" w:eastAsia="Times New Roman" w:hAnsi="Times New Roman" w:cs="Times New Roman"/>
                <w:sz w:val="24"/>
                <w:szCs w:val="24"/>
                <w:lang w:eastAsia="ru-RU"/>
              </w:rPr>
            </w:pPr>
            <w:r w:rsidRPr="007E6C28">
              <w:rPr>
                <w:rFonts w:ascii="Times New Roman" w:eastAsia="Times New Roman" w:hAnsi="Times New Roman" w:cs="Times New Roman"/>
                <w:noProof/>
                <w:color w:val="548DD4"/>
                <w:sz w:val="24"/>
                <w:szCs w:val="24"/>
                <w:lang w:eastAsia="ru-RU"/>
              </w:rPr>
              <w:drawing>
                <wp:inline distT="0" distB="0" distL="0" distR="0" wp14:anchorId="214CADDB" wp14:editId="15B6720B">
                  <wp:extent cx="495300" cy="561975"/>
                  <wp:effectExtent l="0" t="0" r="0"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5300" cy="561975"/>
                          </a:xfrm>
                          <a:prstGeom prst="rect">
                            <a:avLst/>
                          </a:prstGeom>
                          <a:noFill/>
                          <a:ln>
                            <a:noFill/>
                          </a:ln>
                        </pic:spPr>
                      </pic:pic>
                    </a:graphicData>
                  </a:graphic>
                </wp:inline>
              </w:drawing>
            </w:r>
          </w:p>
        </w:tc>
        <w:tc>
          <w:tcPr>
            <w:tcW w:w="3006" w:type="dxa"/>
          </w:tcPr>
          <w:p w:rsidR="007E6C28" w:rsidRPr="007E6C28" w:rsidRDefault="007E6C28" w:rsidP="007E6C28">
            <w:pPr>
              <w:spacing w:after="0" w:line="240" w:lineRule="auto"/>
              <w:jc w:val="right"/>
              <w:rPr>
                <w:rFonts w:ascii="Times New Roman" w:eastAsia="Times New Roman" w:hAnsi="Times New Roman" w:cs="Times New Roman"/>
                <w:sz w:val="24"/>
                <w:szCs w:val="24"/>
                <w:lang w:eastAsia="ru-RU"/>
              </w:rPr>
            </w:pPr>
          </w:p>
        </w:tc>
      </w:tr>
      <w:tr w:rsidR="007E6C28" w:rsidRPr="007E6C28" w:rsidTr="007E6C28">
        <w:tc>
          <w:tcPr>
            <w:tcW w:w="10314" w:type="dxa"/>
            <w:gridSpan w:val="3"/>
            <w:hideMark/>
          </w:tcPr>
          <w:p w:rsidR="007E6C28" w:rsidRPr="007E6C28" w:rsidRDefault="007E6C28" w:rsidP="007E6C28">
            <w:pPr>
              <w:spacing w:after="0" w:line="240" w:lineRule="auto"/>
              <w:ind w:right="78"/>
              <w:jc w:val="center"/>
              <w:rPr>
                <w:rFonts w:ascii="Times New Roman" w:eastAsia="Times New Roman" w:hAnsi="Times New Roman" w:cs="Times New Roman"/>
                <w:b/>
                <w:sz w:val="24"/>
                <w:szCs w:val="24"/>
                <w:lang w:eastAsia="ru-RU"/>
              </w:rPr>
            </w:pPr>
            <w:r w:rsidRPr="007E6C28">
              <w:rPr>
                <w:rFonts w:ascii="Times New Roman" w:eastAsia="Times New Roman" w:hAnsi="Times New Roman" w:cs="Times New Roman"/>
                <w:b/>
                <w:sz w:val="24"/>
                <w:szCs w:val="24"/>
                <w:lang w:eastAsia="ru-RU"/>
              </w:rPr>
              <w:t>Ханты-Мансийский автономный округ - Югра</w:t>
            </w:r>
          </w:p>
          <w:p w:rsidR="007E6C28" w:rsidRPr="007E6C28" w:rsidRDefault="007E6C28" w:rsidP="007E6C28">
            <w:pPr>
              <w:spacing w:after="0" w:line="240" w:lineRule="auto"/>
              <w:ind w:right="-108"/>
              <w:jc w:val="center"/>
              <w:rPr>
                <w:rFonts w:ascii="Times New Roman" w:eastAsia="Times New Roman" w:hAnsi="Times New Roman" w:cs="Times New Roman"/>
                <w:sz w:val="24"/>
                <w:szCs w:val="24"/>
                <w:lang w:eastAsia="ru-RU"/>
              </w:rPr>
            </w:pPr>
            <w:r w:rsidRPr="007E6C28">
              <w:rPr>
                <w:rFonts w:ascii="Times New Roman" w:eastAsia="Times New Roman" w:hAnsi="Times New Roman" w:cs="Times New Roman"/>
                <w:sz w:val="24"/>
                <w:szCs w:val="24"/>
                <w:lang w:eastAsia="ru-RU"/>
              </w:rPr>
              <w:t>КОНТРОЛЬНО-СЧЕТНЫЙ ОРГАН МУНИЦИПАЛЬНОГО ОБРАЗОВАНИЯ</w:t>
            </w:r>
          </w:p>
          <w:p w:rsidR="007E6C28" w:rsidRPr="007E6C28" w:rsidRDefault="007E6C28" w:rsidP="007E6C28">
            <w:pPr>
              <w:spacing w:after="0" w:line="240" w:lineRule="auto"/>
              <w:ind w:right="72"/>
              <w:jc w:val="center"/>
              <w:rPr>
                <w:rFonts w:ascii="Times New Roman" w:eastAsia="Times New Roman" w:hAnsi="Times New Roman" w:cs="Times New Roman"/>
                <w:b/>
                <w:lang w:eastAsia="ru-RU"/>
              </w:rPr>
            </w:pPr>
            <w:r w:rsidRPr="007E6C28">
              <w:rPr>
                <w:rFonts w:ascii="Times New Roman" w:eastAsia="Times New Roman" w:hAnsi="Times New Roman" w:cs="Times New Roman"/>
                <w:b/>
                <w:lang w:eastAsia="ru-RU"/>
              </w:rPr>
              <w:t>КОНТРОЛЬНО-СЧЕТНАЯ ПАЛАТА ГОРОДСКОГО ОКРУГА ГОРОД МЕГИОН</w:t>
            </w:r>
          </w:p>
          <w:p w:rsidR="007E6C28" w:rsidRPr="007E6C28" w:rsidRDefault="007E6C28" w:rsidP="007E6C28">
            <w:pPr>
              <w:spacing w:after="0" w:line="240" w:lineRule="auto"/>
              <w:ind w:right="72"/>
              <w:jc w:val="center"/>
              <w:rPr>
                <w:rFonts w:ascii="Times New Roman" w:eastAsia="Times New Roman" w:hAnsi="Times New Roman" w:cs="Times New Roman"/>
                <w:lang w:eastAsia="ru-RU"/>
              </w:rPr>
            </w:pPr>
            <w:r w:rsidRPr="007E6C28">
              <w:rPr>
                <w:rFonts w:ascii="Times New Roman" w:eastAsia="Times New Roman" w:hAnsi="Times New Roman" w:cs="Times New Roman"/>
                <w:lang w:eastAsia="ru-RU"/>
              </w:rPr>
              <w:t>(Контрольно-счетная палата)</w:t>
            </w:r>
          </w:p>
          <w:p w:rsidR="007E6C28" w:rsidRPr="007E6C28" w:rsidRDefault="007E6C28" w:rsidP="007E6C28">
            <w:pPr>
              <w:spacing w:after="0" w:line="240" w:lineRule="auto"/>
              <w:ind w:right="72"/>
              <w:jc w:val="center"/>
              <w:rPr>
                <w:rFonts w:ascii="Times New Roman" w:eastAsia="Times New Roman" w:hAnsi="Times New Roman" w:cs="Times New Roman"/>
                <w:sz w:val="16"/>
                <w:szCs w:val="16"/>
                <w:lang w:eastAsia="ru-RU"/>
              </w:rPr>
            </w:pPr>
            <w:r w:rsidRPr="007E6C28">
              <w:rPr>
                <w:rFonts w:ascii="Times New Roman" w:eastAsia="Times New Roman" w:hAnsi="Times New Roman" w:cs="Times New Roman"/>
                <w:sz w:val="16"/>
                <w:szCs w:val="16"/>
                <w:lang w:eastAsia="ru-RU"/>
              </w:rPr>
              <w:t>улица Нефтяников, дом 8, город Мегион, Ханты-Мансийский автономный округ – Югра, 628680</w:t>
            </w:r>
          </w:p>
          <w:p w:rsidR="007E6C28" w:rsidRPr="007E6C28" w:rsidRDefault="007E6C28" w:rsidP="007E6C28">
            <w:pPr>
              <w:spacing w:after="0" w:line="240" w:lineRule="auto"/>
              <w:ind w:right="72"/>
              <w:jc w:val="center"/>
              <w:rPr>
                <w:rFonts w:ascii="Times New Roman" w:eastAsia="Times New Roman" w:hAnsi="Times New Roman" w:cs="Times New Roman"/>
                <w:sz w:val="16"/>
                <w:szCs w:val="16"/>
                <w:lang w:eastAsia="ru-RU"/>
              </w:rPr>
            </w:pPr>
            <w:r w:rsidRPr="007E6C28">
              <w:rPr>
                <w:rFonts w:ascii="Times New Roman" w:eastAsia="Times New Roman" w:hAnsi="Times New Roman" w:cs="Times New Roman"/>
                <w:sz w:val="16"/>
                <w:szCs w:val="16"/>
                <w:lang w:eastAsia="ru-RU"/>
              </w:rPr>
              <w:t xml:space="preserve"> тел/факс (34643) 3-41-98</w:t>
            </w:r>
          </w:p>
          <w:p w:rsidR="007E6C28" w:rsidRPr="007E6C28" w:rsidRDefault="007E6C28" w:rsidP="007E6C28">
            <w:pPr>
              <w:spacing w:after="0" w:line="240" w:lineRule="auto"/>
              <w:ind w:right="72"/>
              <w:jc w:val="center"/>
              <w:rPr>
                <w:rFonts w:ascii="Times New Roman" w:eastAsia="Times New Roman" w:hAnsi="Times New Roman" w:cs="Times New Roman"/>
                <w:sz w:val="16"/>
                <w:szCs w:val="16"/>
                <w:lang w:eastAsia="ru-RU"/>
              </w:rPr>
            </w:pPr>
            <w:r w:rsidRPr="007E6C28">
              <w:rPr>
                <w:rFonts w:ascii="Times New Roman" w:eastAsia="Times New Roman" w:hAnsi="Times New Roman" w:cs="Times New Roman"/>
                <w:sz w:val="16"/>
                <w:szCs w:val="16"/>
                <w:lang w:eastAsia="ru-RU"/>
              </w:rPr>
              <w:t>ОКПО 38014648 ОГРН 1128605000105</w:t>
            </w:r>
          </w:p>
          <w:p w:rsidR="007E6C28" w:rsidRPr="007E6C28" w:rsidRDefault="007E6C28" w:rsidP="007E6C28">
            <w:pPr>
              <w:spacing w:after="0" w:line="240" w:lineRule="auto"/>
              <w:ind w:right="72"/>
              <w:jc w:val="center"/>
              <w:rPr>
                <w:rFonts w:ascii="Times New Roman" w:eastAsia="Times New Roman" w:hAnsi="Times New Roman" w:cs="Times New Roman"/>
                <w:sz w:val="16"/>
                <w:szCs w:val="16"/>
                <w:lang w:eastAsia="ru-RU"/>
              </w:rPr>
            </w:pPr>
            <w:r w:rsidRPr="007E6C28">
              <w:rPr>
                <w:rFonts w:ascii="Times New Roman" w:eastAsia="Times New Roman" w:hAnsi="Times New Roman" w:cs="Times New Roman"/>
                <w:sz w:val="16"/>
                <w:szCs w:val="16"/>
                <w:lang w:eastAsia="ru-RU"/>
              </w:rPr>
              <w:t>ИНН/КПП 8605023625/860501001</w:t>
            </w:r>
          </w:p>
        </w:tc>
      </w:tr>
    </w:tbl>
    <w:p w:rsidR="007E6C28" w:rsidRPr="007E6C28" w:rsidRDefault="007E6C28" w:rsidP="007E6C28">
      <w:pPr>
        <w:spacing w:after="0" w:line="240" w:lineRule="auto"/>
        <w:jc w:val="center"/>
        <w:outlineLvl w:val="2"/>
        <w:rPr>
          <w:rFonts w:ascii="Times New Roman" w:eastAsia="Times New Roman" w:hAnsi="Times New Roman" w:cs="Times New Roman"/>
          <w:b/>
          <w:bCs/>
          <w:sz w:val="28"/>
          <w:szCs w:val="27"/>
          <w:lang w:eastAsia="ru-RU"/>
        </w:rPr>
      </w:pPr>
    </w:p>
    <w:p w:rsidR="007E6C28" w:rsidRPr="007E6C28" w:rsidRDefault="007E6C28" w:rsidP="007E6C28">
      <w:pPr>
        <w:spacing w:after="0" w:line="240" w:lineRule="auto"/>
        <w:ind w:firstLine="6300"/>
        <w:jc w:val="both"/>
        <w:outlineLvl w:val="2"/>
        <w:rPr>
          <w:rFonts w:ascii="Times New Roman" w:eastAsia="Times New Roman" w:hAnsi="Times New Roman" w:cs="Times New Roman"/>
          <w:bCs/>
          <w:sz w:val="26"/>
          <w:szCs w:val="26"/>
          <w:lang w:eastAsia="ru-RU"/>
        </w:rPr>
      </w:pPr>
      <w:r w:rsidRPr="007E6C28">
        <w:rPr>
          <w:rFonts w:ascii="Times New Roman" w:eastAsia="Times New Roman" w:hAnsi="Times New Roman" w:cs="Times New Roman"/>
          <w:bCs/>
          <w:sz w:val="26"/>
          <w:szCs w:val="26"/>
          <w:lang w:eastAsia="ru-RU"/>
        </w:rPr>
        <w:t>.</w:t>
      </w:r>
    </w:p>
    <w:p w:rsidR="007E6C28" w:rsidRPr="007E6C28" w:rsidRDefault="007E6C28" w:rsidP="007E6C28">
      <w:pPr>
        <w:spacing w:after="0" w:line="240" w:lineRule="auto"/>
        <w:ind w:firstLine="5940"/>
        <w:jc w:val="both"/>
        <w:outlineLvl w:val="2"/>
        <w:rPr>
          <w:rFonts w:ascii="Times New Roman" w:eastAsia="Times New Roman" w:hAnsi="Times New Roman" w:cs="Times New Roman"/>
          <w:bCs/>
          <w:sz w:val="28"/>
          <w:szCs w:val="27"/>
          <w:lang w:eastAsia="ru-RU"/>
        </w:rPr>
      </w:pPr>
    </w:p>
    <w:p w:rsidR="007E6C28" w:rsidRPr="007E6C28" w:rsidRDefault="007E6C28" w:rsidP="007E6C28">
      <w:pPr>
        <w:spacing w:after="0" w:line="240" w:lineRule="auto"/>
        <w:jc w:val="center"/>
        <w:outlineLvl w:val="2"/>
        <w:rPr>
          <w:rFonts w:ascii="Times New Roman" w:eastAsia="Times New Roman" w:hAnsi="Times New Roman" w:cs="Times New Roman"/>
          <w:b/>
          <w:bCs/>
          <w:sz w:val="28"/>
          <w:szCs w:val="27"/>
          <w:lang w:eastAsia="ru-RU"/>
        </w:rPr>
      </w:pPr>
    </w:p>
    <w:p w:rsidR="007E6C28" w:rsidRPr="007E6C28" w:rsidRDefault="007E6C28" w:rsidP="007E6C28">
      <w:pPr>
        <w:spacing w:after="0" w:line="240" w:lineRule="auto"/>
        <w:jc w:val="center"/>
        <w:outlineLvl w:val="2"/>
        <w:rPr>
          <w:rFonts w:ascii="Times New Roman" w:eastAsia="Times New Roman" w:hAnsi="Times New Roman" w:cs="Times New Roman"/>
          <w:b/>
          <w:bCs/>
          <w:sz w:val="28"/>
          <w:szCs w:val="27"/>
          <w:lang w:eastAsia="ru-RU"/>
        </w:rPr>
      </w:pPr>
    </w:p>
    <w:p w:rsidR="007E6C28" w:rsidRPr="007E6C28" w:rsidRDefault="007E6C28" w:rsidP="007E6C28">
      <w:pPr>
        <w:spacing w:after="0" w:line="240" w:lineRule="auto"/>
        <w:jc w:val="center"/>
        <w:outlineLvl w:val="2"/>
        <w:rPr>
          <w:rFonts w:ascii="Times New Roman" w:eastAsia="Times New Roman" w:hAnsi="Times New Roman" w:cs="Times New Roman"/>
          <w:b/>
          <w:bCs/>
          <w:sz w:val="28"/>
          <w:szCs w:val="27"/>
          <w:lang w:eastAsia="ru-RU"/>
        </w:rPr>
      </w:pPr>
    </w:p>
    <w:p w:rsidR="007E6C28" w:rsidRPr="007E6C28" w:rsidRDefault="007E6C28" w:rsidP="007E6C28">
      <w:pPr>
        <w:spacing w:after="0" w:line="240" w:lineRule="auto"/>
        <w:jc w:val="center"/>
        <w:outlineLvl w:val="2"/>
        <w:rPr>
          <w:rFonts w:ascii="Times New Roman" w:eastAsia="Times New Roman" w:hAnsi="Times New Roman" w:cs="Times New Roman"/>
          <w:b/>
          <w:bCs/>
          <w:sz w:val="28"/>
          <w:szCs w:val="27"/>
          <w:lang w:eastAsia="ru-RU"/>
        </w:rPr>
      </w:pPr>
    </w:p>
    <w:p w:rsidR="007E6C28" w:rsidRPr="007E6C28" w:rsidRDefault="007E6C28" w:rsidP="007E6C28">
      <w:pPr>
        <w:spacing w:after="0" w:line="240" w:lineRule="auto"/>
        <w:jc w:val="center"/>
        <w:outlineLvl w:val="2"/>
        <w:rPr>
          <w:rFonts w:ascii="Times New Roman" w:eastAsia="Times New Roman" w:hAnsi="Times New Roman" w:cs="Times New Roman"/>
          <w:b/>
          <w:bCs/>
          <w:sz w:val="28"/>
          <w:szCs w:val="27"/>
          <w:lang w:eastAsia="ru-RU"/>
        </w:rPr>
      </w:pPr>
    </w:p>
    <w:p w:rsidR="007E6C28" w:rsidRPr="007E6C28" w:rsidRDefault="007E6C28" w:rsidP="007E6C28">
      <w:pPr>
        <w:spacing w:after="0" w:line="240" w:lineRule="auto"/>
        <w:jc w:val="center"/>
        <w:outlineLvl w:val="2"/>
        <w:rPr>
          <w:rFonts w:ascii="Times New Roman" w:eastAsia="Times New Roman" w:hAnsi="Times New Roman" w:cs="Times New Roman"/>
          <w:b/>
          <w:bCs/>
          <w:sz w:val="28"/>
          <w:szCs w:val="27"/>
          <w:lang w:eastAsia="ru-RU"/>
        </w:rPr>
      </w:pPr>
      <w:r w:rsidRPr="007E6C28">
        <w:rPr>
          <w:rFonts w:ascii="Times New Roman" w:eastAsia="Times New Roman" w:hAnsi="Times New Roman" w:cs="Times New Roman"/>
          <w:b/>
          <w:bCs/>
          <w:sz w:val="28"/>
          <w:szCs w:val="27"/>
          <w:lang w:eastAsia="ru-RU"/>
        </w:rPr>
        <w:t xml:space="preserve">СТАНДАРТ </w:t>
      </w:r>
      <w:r w:rsidRPr="00823979">
        <w:rPr>
          <w:rFonts w:ascii="Times New Roman" w:eastAsia="Times New Roman" w:hAnsi="Times New Roman" w:cs="Times New Roman"/>
          <w:b/>
          <w:bCs/>
          <w:sz w:val="28"/>
          <w:szCs w:val="27"/>
          <w:lang w:eastAsia="ru-RU"/>
        </w:rPr>
        <w:t xml:space="preserve">№ </w:t>
      </w:r>
      <w:r w:rsidR="00823979">
        <w:rPr>
          <w:rFonts w:ascii="Times New Roman" w:eastAsia="Times New Roman" w:hAnsi="Times New Roman" w:cs="Times New Roman"/>
          <w:b/>
          <w:bCs/>
          <w:sz w:val="28"/>
          <w:szCs w:val="27"/>
          <w:lang w:eastAsia="ru-RU"/>
        </w:rPr>
        <w:t>6</w:t>
      </w:r>
      <w:r w:rsidRPr="007E6C28">
        <w:rPr>
          <w:rFonts w:ascii="Times New Roman" w:eastAsia="Times New Roman" w:hAnsi="Times New Roman" w:cs="Times New Roman"/>
          <w:b/>
          <w:bCs/>
          <w:sz w:val="28"/>
          <w:szCs w:val="27"/>
          <w:lang w:eastAsia="ru-RU"/>
        </w:rPr>
        <w:t xml:space="preserve">                                                                                                                ВНЕШНЕГО МУНИЦИПАЛЬНОГО ФИНАНСОВОГО                                      КОНТРОЛЯ</w:t>
      </w:r>
    </w:p>
    <w:p w:rsidR="007E6C28" w:rsidRPr="007E6C28" w:rsidRDefault="007E6C28" w:rsidP="007E6C28">
      <w:pPr>
        <w:spacing w:after="0" w:line="240" w:lineRule="auto"/>
        <w:jc w:val="center"/>
        <w:outlineLvl w:val="2"/>
        <w:rPr>
          <w:rFonts w:ascii="Times New Roman" w:eastAsia="Times New Roman" w:hAnsi="Times New Roman" w:cs="Times New Roman"/>
          <w:b/>
          <w:bCs/>
          <w:sz w:val="28"/>
          <w:szCs w:val="27"/>
          <w:lang w:eastAsia="ru-RU"/>
        </w:rPr>
      </w:pPr>
    </w:p>
    <w:p w:rsidR="007E6C28" w:rsidRPr="007E6C28" w:rsidRDefault="007E6C28" w:rsidP="007E6C28">
      <w:pPr>
        <w:spacing w:after="0" w:line="240" w:lineRule="auto"/>
        <w:jc w:val="center"/>
        <w:outlineLvl w:val="2"/>
        <w:rPr>
          <w:rFonts w:ascii="Times New Roman" w:eastAsia="Times New Roman" w:hAnsi="Times New Roman" w:cs="Times New Roman"/>
          <w:b/>
          <w:bCs/>
          <w:sz w:val="28"/>
          <w:szCs w:val="27"/>
          <w:lang w:eastAsia="ru-RU"/>
        </w:rPr>
      </w:pPr>
      <w:r w:rsidRPr="007E6C28">
        <w:rPr>
          <w:rFonts w:ascii="Times New Roman" w:eastAsia="Times New Roman" w:hAnsi="Times New Roman" w:cs="Times New Roman"/>
          <w:b/>
          <w:bCs/>
          <w:sz w:val="28"/>
          <w:szCs w:val="27"/>
          <w:lang w:eastAsia="ru-RU"/>
        </w:rPr>
        <w:t xml:space="preserve">СФК КСП </w:t>
      </w:r>
      <w:r w:rsidRPr="00823979">
        <w:rPr>
          <w:rFonts w:ascii="Times New Roman" w:eastAsia="Times New Roman" w:hAnsi="Times New Roman" w:cs="Times New Roman"/>
          <w:b/>
          <w:bCs/>
          <w:sz w:val="28"/>
          <w:szCs w:val="27"/>
          <w:lang w:eastAsia="ru-RU"/>
        </w:rPr>
        <w:t xml:space="preserve">№ </w:t>
      </w:r>
      <w:r w:rsidR="00823979">
        <w:rPr>
          <w:rFonts w:ascii="Times New Roman" w:eastAsia="Times New Roman" w:hAnsi="Times New Roman" w:cs="Times New Roman"/>
          <w:b/>
          <w:bCs/>
          <w:sz w:val="28"/>
          <w:szCs w:val="27"/>
          <w:lang w:eastAsia="ru-RU"/>
        </w:rPr>
        <w:t>6</w:t>
      </w:r>
      <w:r w:rsidRPr="007E6C28">
        <w:rPr>
          <w:rFonts w:ascii="Times New Roman" w:eastAsia="Times New Roman" w:hAnsi="Times New Roman" w:cs="Times New Roman"/>
          <w:b/>
          <w:bCs/>
          <w:sz w:val="28"/>
          <w:szCs w:val="27"/>
          <w:lang w:eastAsia="ru-RU"/>
        </w:rPr>
        <w:t xml:space="preserve"> «ЭКСПЕРТИЗА ПРОЕКТА БЮДЖЕТА НА ОЧЕРЕДНОЙ ФИНАНСОВЫЙ ГОД И ПЛАНОВЫЙ ПЕРИОД»</w:t>
      </w:r>
    </w:p>
    <w:p w:rsidR="007E6C28" w:rsidRPr="007E6C28" w:rsidRDefault="007E6C28" w:rsidP="007E6C28">
      <w:pPr>
        <w:spacing w:after="0" w:line="240" w:lineRule="auto"/>
        <w:jc w:val="center"/>
        <w:outlineLvl w:val="2"/>
        <w:rPr>
          <w:rFonts w:ascii="Times New Roman" w:eastAsia="Times New Roman" w:hAnsi="Times New Roman" w:cs="Times New Roman"/>
          <w:bCs/>
          <w:sz w:val="24"/>
          <w:szCs w:val="24"/>
          <w:lang w:eastAsia="ru-RU"/>
        </w:rPr>
      </w:pPr>
      <w:r w:rsidRPr="007E6C28">
        <w:rPr>
          <w:rFonts w:ascii="Times New Roman" w:eastAsia="Times New Roman" w:hAnsi="Times New Roman" w:cs="Times New Roman"/>
          <w:bCs/>
          <w:sz w:val="24"/>
          <w:szCs w:val="24"/>
          <w:lang w:eastAsia="ru-RU"/>
        </w:rPr>
        <w:t>(</w:t>
      </w:r>
      <w:proofErr w:type="gramStart"/>
      <w:r w:rsidRPr="007E6C28">
        <w:rPr>
          <w:rFonts w:ascii="Times New Roman" w:eastAsia="Times New Roman" w:hAnsi="Times New Roman" w:cs="Times New Roman"/>
          <w:bCs/>
          <w:sz w:val="24"/>
          <w:szCs w:val="24"/>
          <w:lang w:eastAsia="ru-RU"/>
        </w:rPr>
        <w:t>утвержден</w:t>
      </w:r>
      <w:proofErr w:type="gramEnd"/>
      <w:r w:rsidRPr="007E6C28">
        <w:rPr>
          <w:rFonts w:ascii="Times New Roman" w:eastAsia="Times New Roman" w:hAnsi="Times New Roman" w:cs="Times New Roman"/>
          <w:bCs/>
          <w:sz w:val="24"/>
          <w:szCs w:val="24"/>
          <w:lang w:eastAsia="ru-RU"/>
        </w:rPr>
        <w:t xml:space="preserve"> распоряжением Контрольно-счетной палаты </w:t>
      </w:r>
      <w:r w:rsidRPr="00823979">
        <w:rPr>
          <w:rFonts w:ascii="Times New Roman" w:eastAsia="Times New Roman" w:hAnsi="Times New Roman" w:cs="Times New Roman"/>
          <w:bCs/>
          <w:sz w:val="24"/>
          <w:szCs w:val="24"/>
          <w:lang w:eastAsia="ru-RU"/>
        </w:rPr>
        <w:t xml:space="preserve">№ </w:t>
      </w:r>
      <w:r w:rsidR="00823979" w:rsidRPr="00823979">
        <w:rPr>
          <w:rFonts w:ascii="Times New Roman" w:eastAsia="Times New Roman" w:hAnsi="Times New Roman" w:cs="Times New Roman"/>
          <w:bCs/>
          <w:sz w:val="24"/>
          <w:szCs w:val="24"/>
          <w:lang w:eastAsia="ru-RU"/>
        </w:rPr>
        <w:t>59</w:t>
      </w:r>
      <w:r w:rsidRPr="00823979">
        <w:rPr>
          <w:rFonts w:ascii="Times New Roman" w:eastAsia="Times New Roman" w:hAnsi="Times New Roman" w:cs="Times New Roman"/>
          <w:bCs/>
          <w:sz w:val="24"/>
          <w:szCs w:val="24"/>
          <w:lang w:eastAsia="ru-RU"/>
        </w:rPr>
        <w:t xml:space="preserve"> от</w:t>
      </w:r>
      <w:bookmarkStart w:id="0" w:name="_GoBack"/>
      <w:bookmarkEnd w:id="0"/>
      <w:r w:rsidRPr="007E6C28">
        <w:rPr>
          <w:rFonts w:ascii="Times New Roman" w:eastAsia="Times New Roman" w:hAnsi="Times New Roman" w:cs="Times New Roman"/>
          <w:bCs/>
          <w:sz w:val="24"/>
          <w:szCs w:val="24"/>
          <w:lang w:eastAsia="ru-RU"/>
        </w:rPr>
        <w:t xml:space="preserve"> </w:t>
      </w:r>
      <w:r w:rsidR="00823979">
        <w:rPr>
          <w:rFonts w:ascii="Times New Roman" w:eastAsia="Times New Roman" w:hAnsi="Times New Roman" w:cs="Times New Roman"/>
          <w:bCs/>
          <w:sz w:val="24"/>
          <w:szCs w:val="24"/>
          <w:lang w:eastAsia="ru-RU"/>
        </w:rPr>
        <w:t>17.12.2013</w:t>
      </w:r>
      <w:r w:rsidRPr="007E6C28">
        <w:rPr>
          <w:rFonts w:ascii="Times New Roman" w:eastAsia="Times New Roman" w:hAnsi="Times New Roman" w:cs="Times New Roman"/>
          <w:bCs/>
          <w:sz w:val="24"/>
          <w:szCs w:val="24"/>
          <w:lang w:eastAsia="ru-RU"/>
        </w:rPr>
        <w:t>)</w:t>
      </w:r>
    </w:p>
    <w:p w:rsidR="007E6C28" w:rsidRPr="007E6C28" w:rsidRDefault="007E6C28" w:rsidP="007E6C28">
      <w:pPr>
        <w:spacing w:after="0" w:line="240" w:lineRule="auto"/>
        <w:jc w:val="center"/>
        <w:outlineLvl w:val="2"/>
        <w:rPr>
          <w:rFonts w:ascii="Times New Roman" w:eastAsia="Times New Roman" w:hAnsi="Times New Roman" w:cs="Times New Roman"/>
          <w:bCs/>
          <w:sz w:val="24"/>
          <w:szCs w:val="24"/>
          <w:lang w:eastAsia="ru-RU"/>
        </w:rPr>
      </w:pPr>
    </w:p>
    <w:p w:rsidR="007E6C28" w:rsidRPr="007E6C28" w:rsidRDefault="007E6C28" w:rsidP="007E6C28">
      <w:pPr>
        <w:spacing w:after="0" w:line="240" w:lineRule="auto"/>
        <w:jc w:val="center"/>
        <w:outlineLvl w:val="2"/>
        <w:rPr>
          <w:rFonts w:ascii="Times New Roman" w:eastAsia="Times New Roman" w:hAnsi="Times New Roman" w:cs="Times New Roman"/>
          <w:b/>
          <w:bCs/>
          <w:sz w:val="28"/>
          <w:szCs w:val="27"/>
          <w:lang w:eastAsia="ru-RU"/>
        </w:rPr>
      </w:pPr>
    </w:p>
    <w:p w:rsidR="007E6C28" w:rsidRPr="007E6C28" w:rsidRDefault="007E6C28" w:rsidP="007E6C28">
      <w:pPr>
        <w:spacing w:after="0" w:line="240" w:lineRule="auto"/>
        <w:jc w:val="center"/>
        <w:outlineLvl w:val="2"/>
        <w:rPr>
          <w:rFonts w:ascii="Times New Roman" w:eastAsia="Times New Roman" w:hAnsi="Times New Roman" w:cs="Times New Roman"/>
          <w:b/>
          <w:bCs/>
          <w:sz w:val="28"/>
          <w:szCs w:val="27"/>
          <w:lang w:eastAsia="ru-RU"/>
        </w:rPr>
      </w:pPr>
    </w:p>
    <w:p w:rsidR="007E6C28" w:rsidRPr="007E6C28" w:rsidRDefault="007E6C28" w:rsidP="007E6C28">
      <w:pPr>
        <w:spacing w:after="0" w:line="240" w:lineRule="auto"/>
        <w:jc w:val="center"/>
        <w:outlineLvl w:val="2"/>
        <w:rPr>
          <w:rFonts w:ascii="Times New Roman" w:eastAsia="Times New Roman" w:hAnsi="Times New Roman" w:cs="Times New Roman"/>
          <w:b/>
          <w:bCs/>
          <w:sz w:val="28"/>
          <w:szCs w:val="27"/>
          <w:lang w:eastAsia="ru-RU"/>
        </w:rPr>
      </w:pPr>
    </w:p>
    <w:p w:rsidR="007E6C28" w:rsidRPr="007E6C28" w:rsidRDefault="007E6C28" w:rsidP="007E6C28">
      <w:pPr>
        <w:spacing w:after="0" w:line="240" w:lineRule="auto"/>
        <w:jc w:val="center"/>
        <w:outlineLvl w:val="2"/>
        <w:rPr>
          <w:rFonts w:ascii="Times New Roman" w:eastAsia="Times New Roman" w:hAnsi="Times New Roman" w:cs="Times New Roman"/>
          <w:b/>
          <w:bCs/>
          <w:sz w:val="28"/>
          <w:szCs w:val="27"/>
          <w:lang w:eastAsia="ru-RU"/>
        </w:rPr>
      </w:pPr>
    </w:p>
    <w:p w:rsidR="007E6C28" w:rsidRPr="007E6C28" w:rsidRDefault="007E6C28" w:rsidP="007E6C28">
      <w:pPr>
        <w:spacing w:after="0" w:line="240" w:lineRule="auto"/>
        <w:jc w:val="center"/>
        <w:outlineLvl w:val="2"/>
        <w:rPr>
          <w:rFonts w:ascii="Times New Roman" w:eastAsia="Times New Roman" w:hAnsi="Times New Roman" w:cs="Times New Roman"/>
          <w:b/>
          <w:bCs/>
          <w:sz w:val="28"/>
          <w:szCs w:val="27"/>
          <w:lang w:eastAsia="ru-RU"/>
        </w:rPr>
      </w:pPr>
    </w:p>
    <w:p w:rsidR="007E6C28" w:rsidRPr="007E6C28" w:rsidRDefault="007E6C28" w:rsidP="007E6C28">
      <w:pPr>
        <w:spacing w:after="0" w:line="240" w:lineRule="auto"/>
        <w:jc w:val="center"/>
        <w:outlineLvl w:val="2"/>
        <w:rPr>
          <w:rFonts w:ascii="Times New Roman" w:eastAsia="Times New Roman" w:hAnsi="Times New Roman" w:cs="Times New Roman"/>
          <w:b/>
          <w:bCs/>
          <w:sz w:val="28"/>
          <w:szCs w:val="27"/>
          <w:lang w:eastAsia="ru-RU"/>
        </w:rPr>
      </w:pPr>
    </w:p>
    <w:p w:rsidR="007E6C28" w:rsidRPr="007E6C28" w:rsidRDefault="007E6C28" w:rsidP="007E6C28">
      <w:pPr>
        <w:spacing w:after="0" w:line="240" w:lineRule="auto"/>
        <w:jc w:val="center"/>
        <w:outlineLvl w:val="2"/>
        <w:rPr>
          <w:rFonts w:ascii="Times New Roman" w:eastAsia="Times New Roman" w:hAnsi="Times New Roman" w:cs="Times New Roman"/>
          <w:b/>
          <w:bCs/>
          <w:sz w:val="28"/>
          <w:szCs w:val="27"/>
          <w:lang w:eastAsia="ru-RU"/>
        </w:rPr>
      </w:pPr>
    </w:p>
    <w:p w:rsidR="007E6C28" w:rsidRPr="007E6C28" w:rsidRDefault="007E6C28" w:rsidP="007E6C28">
      <w:pPr>
        <w:spacing w:after="0" w:line="240" w:lineRule="auto"/>
        <w:ind w:firstLine="6120"/>
        <w:jc w:val="both"/>
        <w:outlineLvl w:val="2"/>
        <w:rPr>
          <w:rFonts w:ascii="Times New Roman" w:eastAsia="Times New Roman" w:hAnsi="Times New Roman" w:cs="Times New Roman"/>
          <w:bCs/>
          <w:sz w:val="24"/>
          <w:szCs w:val="24"/>
          <w:lang w:eastAsia="ru-RU"/>
        </w:rPr>
      </w:pPr>
    </w:p>
    <w:p w:rsidR="007E6C28" w:rsidRPr="007E6C28" w:rsidRDefault="007E6C28" w:rsidP="007E6C28">
      <w:pPr>
        <w:spacing w:after="0" w:line="240" w:lineRule="auto"/>
        <w:ind w:firstLine="6120"/>
        <w:jc w:val="both"/>
        <w:outlineLvl w:val="2"/>
        <w:rPr>
          <w:rFonts w:ascii="Times New Roman" w:eastAsia="Times New Roman" w:hAnsi="Times New Roman" w:cs="Times New Roman"/>
          <w:bCs/>
          <w:sz w:val="24"/>
          <w:szCs w:val="24"/>
          <w:lang w:eastAsia="ru-RU"/>
        </w:rPr>
      </w:pPr>
    </w:p>
    <w:p w:rsidR="007E6C28" w:rsidRPr="007E6C28" w:rsidRDefault="007E6C28" w:rsidP="007E6C28">
      <w:pPr>
        <w:spacing w:after="0" w:line="240" w:lineRule="auto"/>
        <w:ind w:left="6096"/>
        <w:jc w:val="both"/>
        <w:outlineLvl w:val="2"/>
        <w:rPr>
          <w:rFonts w:ascii="Times New Roman" w:eastAsia="Times New Roman" w:hAnsi="Times New Roman" w:cs="Times New Roman"/>
          <w:bCs/>
          <w:sz w:val="24"/>
          <w:szCs w:val="24"/>
          <w:lang w:eastAsia="ru-RU"/>
        </w:rPr>
      </w:pPr>
      <w:r w:rsidRPr="007E6C28">
        <w:rPr>
          <w:rFonts w:ascii="Times New Roman" w:eastAsia="Times New Roman" w:hAnsi="Times New Roman" w:cs="Times New Roman"/>
          <w:bCs/>
          <w:sz w:val="24"/>
          <w:szCs w:val="24"/>
          <w:lang w:eastAsia="ru-RU"/>
        </w:rPr>
        <w:t>Разработчик:</w:t>
      </w:r>
    </w:p>
    <w:p w:rsidR="007E6C28" w:rsidRPr="007E6C28" w:rsidRDefault="007E6C28" w:rsidP="007E6C28">
      <w:pPr>
        <w:spacing w:after="0" w:line="240" w:lineRule="auto"/>
        <w:ind w:left="6096"/>
        <w:jc w:val="both"/>
        <w:outlineLvl w:val="2"/>
        <w:rPr>
          <w:rFonts w:ascii="Times New Roman" w:eastAsia="Times New Roman" w:hAnsi="Times New Roman" w:cs="Times New Roman"/>
          <w:bCs/>
          <w:sz w:val="24"/>
          <w:szCs w:val="24"/>
          <w:lang w:eastAsia="ru-RU"/>
        </w:rPr>
      </w:pPr>
      <w:r w:rsidRPr="007E6C28">
        <w:rPr>
          <w:rFonts w:ascii="Times New Roman" w:eastAsia="Times New Roman" w:hAnsi="Times New Roman" w:cs="Times New Roman"/>
          <w:bCs/>
          <w:sz w:val="24"/>
          <w:szCs w:val="24"/>
          <w:lang w:eastAsia="ru-RU"/>
        </w:rPr>
        <w:t>Аудитор Контрольно-счетной         палаты</w:t>
      </w:r>
    </w:p>
    <w:p w:rsidR="007E6C28" w:rsidRPr="007E6C28" w:rsidRDefault="007E6C28" w:rsidP="007E6C28">
      <w:pPr>
        <w:spacing w:after="0" w:line="240" w:lineRule="auto"/>
        <w:ind w:left="6096"/>
        <w:jc w:val="both"/>
        <w:outlineLvl w:val="2"/>
        <w:rPr>
          <w:rFonts w:ascii="Times New Roman" w:eastAsia="Times New Roman" w:hAnsi="Times New Roman" w:cs="Times New Roman"/>
          <w:bCs/>
          <w:sz w:val="24"/>
          <w:szCs w:val="24"/>
          <w:lang w:eastAsia="ru-RU"/>
        </w:rPr>
      </w:pPr>
      <w:r w:rsidRPr="007E6C28">
        <w:rPr>
          <w:rFonts w:ascii="Times New Roman" w:eastAsia="Times New Roman" w:hAnsi="Times New Roman" w:cs="Times New Roman"/>
          <w:bCs/>
          <w:sz w:val="24"/>
          <w:szCs w:val="24"/>
          <w:lang w:eastAsia="ru-RU"/>
        </w:rPr>
        <w:t>Пугач М.А.</w:t>
      </w:r>
    </w:p>
    <w:p w:rsidR="007E6C28" w:rsidRPr="007E6C28" w:rsidRDefault="007E6C28" w:rsidP="007E6C28">
      <w:pPr>
        <w:spacing w:after="0" w:line="240" w:lineRule="auto"/>
        <w:jc w:val="center"/>
        <w:outlineLvl w:val="2"/>
        <w:rPr>
          <w:rFonts w:ascii="Times New Roman" w:eastAsia="Times New Roman" w:hAnsi="Times New Roman" w:cs="Times New Roman"/>
          <w:b/>
          <w:bCs/>
          <w:sz w:val="28"/>
          <w:szCs w:val="27"/>
          <w:lang w:eastAsia="ru-RU"/>
        </w:rPr>
      </w:pPr>
    </w:p>
    <w:p w:rsidR="007E6C28" w:rsidRPr="007E6C28" w:rsidRDefault="007E6C28" w:rsidP="007E6C28">
      <w:pPr>
        <w:spacing w:after="0" w:line="240" w:lineRule="auto"/>
        <w:jc w:val="center"/>
        <w:outlineLvl w:val="2"/>
        <w:rPr>
          <w:rFonts w:ascii="Times New Roman" w:eastAsia="Times New Roman" w:hAnsi="Times New Roman" w:cs="Times New Roman"/>
          <w:b/>
          <w:bCs/>
          <w:sz w:val="24"/>
          <w:szCs w:val="27"/>
          <w:lang w:eastAsia="ru-RU"/>
        </w:rPr>
      </w:pPr>
    </w:p>
    <w:p w:rsidR="007E6C28" w:rsidRPr="007E6C28" w:rsidRDefault="007E6C28" w:rsidP="007E6C28">
      <w:pPr>
        <w:spacing w:after="0" w:line="240" w:lineRule="auto"/>
        <w:jc w:val="center"/>
        <w:outlineLvl w:val="2"/>
        <w:rPr>
          <w:rFonts w:ascii="Times New Roman" w:eastAsia="Times New Roman" w:hAnsi="Times New Roman" w:cs="Times New Roman"/>
          <w:b/>
          <w:bCs/>
          <w:sz w:val="24"/>
          <w:szCs w:val="27"/>
          <w:lang w:eastAsia="ru-RU"/>
        </w:rPr>
      </w:pPr>
    </w:p>
    <w:p w:rsidR="007E6C28" w:rsidRPr="007E6C28" w:rsidRDefault="007E6C28" w:rsidP="007E6C28">
      <w:pPr>
        <w:spacing w:after="0" w:line="240" w:lineRule="auto"/>
        <w:jc w:val="center"/>
        <w:outlineLvl w:val="2"/>
        <w:rPr>
          <w:rFonts w:ascii="Times New Roman" w:eastAsia="Times New Roman" w:hAnsi="Times New Roman" w:cs="Times New Roman"/>
          <w:b/>
          <w:bCs/>
          <w:sz w:val="24"/>
          <w:szCs w:val="27"/>
          <w:lang w:eastAsia="ru-RU"/>
        </w:rPr>
      </w:pPr>
    </w:p>
    <w:p w:rsidR="007E6C28" w:rsidRPr="007E6C28" w:rsidRDefault="007E6C28" w:rsidP="007E6C28">
      <w:pPr>
        <w:spacing w:after="0" w:line="240" w:lineRule="auto"/>
        <w:jc w:val="center"/>
        <w:outlineLvl w:val="2"/>
        <w:rPr>
          <w:rFonts w:ascii="Times New Roman" w:eastAsia="Times New Roman" w:hAnsi="Times New Roman" w:cs="Times New Roman"/>
          <w:b/>
          <w:bCs/>
          <w:sz w:val="24"/>
          <w:szCs w:val="27"/>
          <w:lang w:eastAsia="ru-RU"/>
        </w:rPr>
      </w:pPr>
    </w:p>
    <w:p w:rsidR="007E6C28" w:rsidRPr="007E6C28" w:rsidRDefault="007E6C28" w:rsidP="007E6C28">
      <w:pPr>
        <w:spacing w:after="0" w:line="240" w:lineRule="auto"/>
        <w:jc w:val="center"/>
        <w:outlineLvl w:val="2"/>
        <w:rPr>
          <w:rFonts w:ascii="Times New Roman" w:eastAsia="Times New Roman" w:hAnsi="Times New Roman" w:cs="Times New Roman"/>
          <w:b/>
          <w:bCs/>
          <w:sz w:val="24"/>
          <w:szCs w:val="27"/>
          <w:lang w:eastAsia="ru-RU"/>
        </w:rPr>
      </w:pPr>
    </w:p>
    <w:p w:rsidR="007E6C28" w:rsidRPr="007E6C28" w:rsidRDefault="007E6C28" w:rsidP="007E6C28">
      <w:pPr>
        <w:spacing w:after="0" w:line="240" w:lineRule="auto"/>
        <w:jc w:val="center"/>
        <w:outlineLvl w:val="2"/>
        <w:rPr>
          <w:rFonts w:ascii="Times New Roman" w:eastAsia="Times New Roman" w:hAnsi="Times New Roman" w:cs="Times New Roman"/>
          <w:b/>
          <w:bCs/>
          <w:sz w:val="24"/>
          <w:szCs w:val="27"/>
          <w:lang w:eastAsia="ru-RU"/>
        </w:rPr>
      </w:pPr>
      <w:r w:rsidRPr="007E6C28">
        <w:rPr>
          <w:rFonts w:ascii="Times New Roman" w:eastAsia="Times New Roman" w:hAnsi="Times New Roman" w:cs="Times New Roman"/>
          <w:b/>
          <w:bCs/>
          <w:sz w:val="24"/>
          <w:szCs w:val="27"/>
          <w:lang w:eastAsia="ru-RU"/>
        </w:rPr>
        <w:t>МЕГИОН</w:t>
      </w:r>
    </w:p>
    <w:p w:rsidR="007E6C28" w:rsidRPr="007E6C28" w:rsidRDefault="007E6C28" w:rsidP="007E6C28">
      <w:pPr>
        <w:spacing w:after="0" w:line="240" w:lineRule="auto"/>
        <w:jc w:val="center"/>
        <w:outlineLvl w:val="2"/>
        <w:rPr>
          <w:rFonts w:ascii="Times New Roman" w:eastAsia="Times New Roman" w:hAnsi="Times New Roman" w:cs="Times New Roman"/>
          <w:b/>
          <w:bCs/>
          <w:sz w:val="24"/>
          <w:szCs w:val="27"/>
          <w:lang w:eastAsia="ru-RU"/>
        </w:rPr>
      </w:pPr>
      <w:r w:rsidRPr="007E6C28">
        <w:rPr>
          <w:rFonts w:ascii="Times New Roman" w:eastAsia="Times New Roman" w:hAnsi="Times New Roman" w:cs="Times New Roman"/>
          <w:b/>
          <w:bCs/>
          <w:sz w:val="24"/>
          <w:szCs w:val="27"/>
          <w:lang w:eastAsia="ru-RU"/>
        </w:rPr>
        <w:t>2013</w:t>
      </w:r>
    </w:p>
    <w:p w:rsidR="007E6C28" w:rsidRPr="007E6C28" w:rsidRDefault="007E6C28" w:rsidP="007E6C28">
      <w:pPr>
        <w:spacing w:after="100" w:afterAutospacing="1" w:line="240" w:lineRule="auto"/>
        <w:jc w:val="center"/>
        <w:outlineLvl w:val="2"/>
        <w:rPr>
          <w:rFonts w:ascii="Times New Roman" w:eastAsia="Times New Roman" w:hAnsi="Times New Roman" w:cs="Times New Roman"/>
          <w:sz w:val="28"/>
          <w:szCs w:val="27"/>
          <w:lang w:eastAsia="ru-RU"/>
        </w:rPr>
      </w:pPr>
    </w:p>
    <w:p w:rsidR="007E6C28" w:rsidRPr="007E6C28" w:rsidRDefault="007E6C28" w:rsidP="007E6C28">
      <w:pPr>
        <w:spacing w:after="100" w:afterAutospacing="1" w:line="240" w:lineRule="auto"/>
        <w:jc w:val="center"/>
        <w:outlineLvl w:val="2"/>
        <w:rPr>
          <w:rFonts w:ascii="Times New Roman" w:eastAsia="Times New Roman" w:hAnsi="Times New Roman" w:cs="Times New Roman"/>
          <w:sz w:val="28"/>
          <w:szCs w:val="27"/>
          <w:lang w:eastAsia="ru-RU"/>
        </w:rPr>
      </w:pPr>
      <w:r w:rsidRPr="007E6C28">
        <w:rPr>
          <w:rFonts w:ascii="Times New Roman" w:eastAsia="Times New Roman" w:hAnsi="Times New Roman" w:cs="Times New Roman"/>
          <w:sz w:val="28"/>
          <w:szCs w:val="27"/>
          <w:lang w:eastAsia="ru-RU"/>
        </w:rPr>
        <w:lastRenderedPageBreak/>
        <w:t>Содержание:</w:t>
      </w:r>
    </w:p>
    <w:p w:rsidR="007E6C28" w:rsidRPr="007E6C28" w:rsidRDefault="007E6C28" w:rsidP="007E6C28">
      <w:pPr>
        <w:numPr>
          <w:ilvl w:val="0"/>
          <w:numId w:val="1"/>
        </w:numPr>
        <w:shd w:val="clear" w:color="auto" w:fill="FFFFFF"/>
        <w:tabs>
          <w:tab w:val="left" w:pos="851"/>
          <w:tab w:val="left" w:leader="dot" w:pos="9781"/>
        </w:tabs>
        <w:spacing w:before="360" w:after="0" w:line="240" w:lineRule="auto"/>
        <w:rPr>
          <w:rFonts w:ascii="Times New Roman" w:eastAsia="Times New Roman" w:hAnsi="Times New Roman" w:cs="Times New Roman"/>
          <w:sz w:val="28"/>
          <w:szCs w:val="28"/>
          <w:lang w:eastAsia="ru-RU"/>
        </w:rPr>
      </w:pPr>
      <w:r w:rsidRPr="007E6C28">
        <w:rPr>
          <w:rFonts w:ascii="Times New Roman" w:eastAsia="Times New Roman" w:hAnsi="Times New Roman" w:cs="Times New Roman"/>
          <w:bCs/>
          <w:spacing w:val="-5"/>
          <w:sz w:val="28"/>
          <w:szCs w:val="28"/>
          <w:lang w:eastAsia="ru-RU"/>
        </w:rPr>
        <w:t>Общие положения …………………………………………………………3</w:t>
      </w:r>
    </w:p>
    <w:p w:rsidR="007E6C28" w:rsidRPr="007E6C28" w:rsidRDefault="007E6C28" w:rsidP="007E6C28">
      <w:pPr>
        <w:numPr>
          <w:ilvl w:val="0"/>
          <w:numId w:val="1"/>
        </w:numPr>
        <w:shd w:val="clear" w:color="auto" w:fill="FFFFFF"/>
        <w:tabs>
          <w:tab w:val="left" w:pos="851"/>
          <w:tab w:val="left" w:leader="dot" w:pos="9781"/>
        </w:tabs>
        <w:spacing w:before="160" w:after="0" w:line="240" w:lineRule="auto"/>
        <w:rPr>
          <w:rFonts w:ascii="Times New Roman" w:eastAsia="Times New Roman" w:hAnsi="Times New Roman" w:cs="Times New Roman"/>
          <w:sz w:val="28"/>
          <w:szCs w:val="28"/>
          <w:lang w:eastAsia="ru-RU"/>
        </w:rPr>
      </w:pPr>
      <w:bookmarkStart w:id="1" w:name="OLE_LINK2"/>
      <w:bookmarkStart w:id="2" w:name="OLE_LINK1"/>
      <w:r w:rsidRPr="007E6C28">
        <w:rPr>
          <w:rFonts w:ascii="Times New Roman" w:eastAsia="Calibri" w:hAnsi="Times New Roman" w:cs="Times New Roman"/>
          <w:sz w:val="28"/>
          <w:szCs w:val="28"/>
        </w:rPr>
        <w:t>Основы проведения экспертизы проекта бюджета на очередной финансовый год и плановый период</w:t>
      </w:r>
      <w:r w:rsidRPr="007E6C28">
        <w:rPr>
          <w:rFonts w:ascii="Times New Roman" w:eastAsia="Times New Roman" w:hAnsi="Times New Roman" w:cs="Times New Roman"/>
          <w:sz w:val="28"/>
          <w:szCs w:val="28"/>
          <w:lang w:eastAsia="ru-RU"/>
        </w:rPr>
        <w:t xml:space="preserve"> ………………………………</w:t>
      </w:r>
      <w:r w:rsidR="004C1F16">
        <w:rPr>
          <w:rFonts w:ascii="Times New Roman" w:eastAsia="Times New Roman" w:hAnsi="Times New Roman" w:cs="Times New Roman"/>
          <w:sz w:val="28"/>
          <w:szCs w:val="28"/>
          <w:lang w:eastAsia="ru-RU"/>
        </w:rPr>
        <w:t>.</w:t>
      </w:r>
      <w:r w:rsidRPr="007E6C28">
        <w:rPr>
          <w:rFonts w:ascii="Times New Roman" w:eastAsia="Times New Roman" w:hAnsi="Times New Roman" w:cs="Times New Roman"/>
          <w:sz w:val="28"/>
          <w:szCs w:val="28"/>
          <w:lang w:eastAsia="ru-RU"/>
        </w:rPr>
        <w:t>….3</w:t>
      </w:r>
    </w:p>
    <w:p w:rsidR="007E6C28" w:rsidRPr="007E6C28" w:rsidRDefault="007E6C28" w:rsidP="007E6C28">
      <w:pPr>
        <w:numPr>
          <w:ilvl w:val="0"/>
          <w:numId w:val="1"/>
        </w:numPr>
        <w:shd w:val="clear" w:color="auto" w:fill="FFFFFF"/>
        <w:tabs>
          <w:tab w:val="left" w:pos="851"/>
          <w:tab w:val="left" w:leader="dot" w:pos="9781"/>
        </w:tabs>
        <w:spacing w:before="160" w:after="0" w:line="240" w:lineRule="auto"/>
        <w:ind w:left="851" w:hanging="284"/>
        <w:rPr>
          <w:rFonts w:ascii="Times New Roman" w:eastAsia="Times New Roman" w:hAnsi="Times New Roman" w:cs="Times New Roman"/>
          <w:sz w:val="28"/>
          <w:szCs w:val="28"/>
          <w:lang w:eastAsia="ru-RU"/>
        </w:rPr>
      </w:pPr>
      <w:r w:rsidRPr="007E6C28">
        <w:rPr>
          <w:rFonts w:ascii="Times New Roman" w:eastAsia="Calibri" w:hAnsi="Times New Roman" w:cs="Times New Roman"/>
          <w:sz w:val="28"/>
          <w:szCs w:val="28"/>
        </w:rPr>
        <w:t xml:space="preserve">Оформление заключения по результатам экспертизы проекта бюджета на очередной финансовый год и плановый период, его структура и основные </w:t>
      </w:r>
      <w:r w:rsidR="004C1F16">
        <w:rPr>
          <w:rFonts w:ascii="Times New Roman" w:eastAsia="Calibri" w:hAnsi="Times New Roman" w:cs="Times New Roman"/>
          <w:sz w:val="28"/>
          <w:szCs w:val="28"/>
        </w:rPr>
        <w:t>положения……………………………………………………..7</w:t>
      </w:r>
    </w:p>
    <w:bookmarkEnd w:id="1"/>
    <w:bookmarkEnd w:id="2"/>
    <w:p w:rsidR="007E6C28" w:rsidRPr="007E6C28" w:rsidRDefault="007E6C28" w:rsidP="007E6C28">
      <w:pPr>
        <w:autoSpaceDE w:val="0"/>
        <w:autoSpaceDN w:val="0"/>
        <w:adjustRightInd w:val="0"/>
        <w:spacing w:after="0" w:line="240" w:lineRule="auto"/>
        <w:rPr>
          <w:rFonts w:ascii="Times New Roman" w:eastAsia="Calibri" w:hAnsi="Times New Roman" w:cs="Times New Roman"/>
          <w:color w:val="000000"/>
          <w:sz w:val="24"/>
          <w:szCs w:val="24"/>
        </w:rPr>
      </w:pPr>
    </w:p>
    <w:p w:rsidR="007E6C28" w:rsidRPr="007E6C28" w:rsidRDefault="007E6C28" w:rsidP="007E6C28">
      <w:pPr>
        <w:autoSpaceDE w:val="0"/>
        <w:autoSpaceDN w:val="0"/>
        <w:adjustRightInd w:val="0"/>
        <w:spacing w:after="0" w:line="240" w:lineRule="auto"/>
        <w:rPr>
          <w:rFonts w:ascii="Times New Roman" w:eastAsia="Calibri" w:hAnsi="Times New Roman" w:cs="Times New Roman"/>
          <w:color w:val="000000"/>
          <w:sz w:val="24"/>
          <w:szCs w:val="24"/>
        </w:rPr>
      </w:pPr>
    </w:p>
    <w:p w:rsidR="007E6C28" w:rsidRPr="007E6C28" w:rsidRDefault="007E6C28" w:rsidP="007E6C28">
      <w:pPr>
        <w:autoSpaceDE w:val="0"/>
        <w:autoSpaceDN w:val="0"/>
        <w:adjustRightInd w:val="0"/>
        <w:spacing w:after="0" w:line="240" w:lineRule="auto"/>
        <w:rPr>
          <w:rFonts w:ascii="Times New Roman" w:eastAsia="Calibri" w:hAnsi="Times New Roman" w:cs="Times New Roman"/>
          <w:color w:val="000000"/>
          <w:sz w:val="24"/>
          <w:szCs w:val="24"/>
        </w:rPr>
      </w:pPr>
    </w:p>
    <w:p w:rsidR="007E6C28" w:rsidRPr="007E6C28" w:rsidRDefault="007E6C28" w:rsidP="007E6C28">
      <w:pPr>
        <w:autoSpaceDE w:val="0"/>
        <w:autoSpaceDN w:val="0"/>
        <w:adjustRightInd w:val="0"/>
        <w:spacing w:after="0" w:line="240" w:lineRule="auto"/>
        <w:rPr>
          <w:rFonts w:ascii="Times New Roman" w:eastAsia="Calibri" w:hAnsi="Times New Roman" w:cs="Times New Roman"/>
          <w:color w:val="000000"/>
          <w:sz w:val="24"/>
          <w:szCs w:val="24"/>
        </w:rPr>
      </w:pPr>
    </w:p>
    <w:p w:rsidR="007E6C28" w:rsidRPr="007E6C28" w:rsidRDefault="007E6C28" w:rsidP="007E6C28">
      <w:pPr>
        <w:autoSpaceDE w:val="0"/>
        <w:autoSpaceDN w:val="0"/>
        <w:adjustRightInd w:val="0"/>
        <w:spacing w:after="0" w:line="240" w:lineRule="auto"/>
        <w:rPr>
          <w:rFonts w:ascii="Times New Roman" w:eastAsia="Calibri" w:hAnsi="Times New Roman" w:cs="Times New Roman"/>
          <w:color w:val="000000"/>
          <w:sz w:val="24"/>
          <w:szCs w:val="24"/>
        </w:rPr>
      </w:pPr>
    </w:p>
    <w:p w:rsidR="007E6C28" w:rsidRPr="007E6C28" w:rsidRDefault="007E6C28" w:rsidP="007E6C28">
      <w:pPr>
        <w:autoSpaceDE w:val="0"/>
        <w:autoSpaceDN w:val="0"/>
        <w:adjustRightInd w:val="0"/>
        <w:spacing w:after="0" w:line="240" w:lineRule="auto"/>
        <w:rPr>
          <w:rFonts w:ascii="Times New Roman" w:eastAsia="Calibri" w:hAnsi="Times New Roman" w:cs="Times New Roman"/>
          <w:color w:val="000000"/>
          <w:sz w:val="24"/>
          <w:szCs w:val="24"/>
        </w:rPr>
      </w:pPr>
    </w:p>
    <w:p w:rsidR="007E6C28" w:rsidRPr="007E6C28" w:rsidRDefault="007E6C28" w:rsidP="007E6C28">
      <w:pPr>
        <w:autoSpaceDE w:val="0"/>
        <w:autoSpaceDN w:val="0"/>
        <w:adjustRightInd w:val="0"/>
        <w:spacing w:after="0" w:line="240" w:lineRule="auto"/>
        <w:rPr>
          <w:rFonts w:ascii="Times New Roman" w:eastAsia="Calibri" w:hAnsi="Times New Roman" w:cs="Times New Roman"/>
          <w:color w:val="000000"/>
          <w:sz w:val="24"/>
          <w:szCs w:val="24"/>
        </w:rPr>
      </w:pPr>
    </w:p>
    <w:p w:rsidR="007E6C28" w:rsidRPr="007E6C28" w:rsidRDefault="007E6C28" w:rsidP="007E6C28">
      <w:pPr>
        <w:autoSpaceDE w:val="0"/>
        <w:autoSpaceDN w:val="0"/>
        <w:adjustRightInd w:val="0"/>
        <w:spacing w:after="0" w:line="240" w:lineRule="auto"/>
        <w:rPr>
          <w:rFonts w:ascii="Times New Roman" w:eastAsia="Calibri" w:hAnsi="Times New Roman" w:cs="Times New Roman"/>
          <w:color w:val="000000"/>
          <w:sz w:val="24"/>
          <w:szCs w:val="24"/>
        </w:rPr>
      </w:pPr>
    </w:p>
    <w:p w:rsidR="007E6C28" w:rsidRPr="007E6C28" w:rsidRDefault="007E6C28" w:rsidP="007E6C28">
      <w:pPr>
        <w:autoSpaceDE w:val="0"/>
        <w:autoSpaceDN w:val="0"/>
        <w:adjustRightInd w:val="0"/>
        <w:spacing w:after="0" w:line="240" w:lineRule="auto"/>
        <w:rPr>
          <w:rFonts w:ascii="Times New Roman" w:eastAsia="Calibri" w:hAnsi="Times New Roman" w:cs="Times New Roman"/>
          <w:color w:val="000000"/>
          <w:sz w:val="24"/>
          <w:szCs w:val="24"/>
        </w:rPr>
      </w:pPr>
    </w:p>
    <w:p w:rsidR="007E6C28" w:rsidRPr="007E6C28" w:rsidRDefault="007E6C28" w:rsidP="007E6C28">
      <w:pPr>
        <w:autoSpaceDE w:val="0"/>
        <w:autoSpaceDN w:val="0"/>
        <w:adjustRightInd w:val="0"/>
        <w:spacing w:after="0" w:line="240" w:lineRule="auto"/>
        <w:rPr>
          <w:rFonts w:ascii="Times New Roman" w:eastAsia="Calibri" w:hAnsi="Times New Roman" w:cs="Times New Roman"/>
          <w:color w:val="000000"/>
          <w:sz w:val="24"/>
          <w:szCs w:val="24"/>
        </w:rPr>
      </w:pPr>
    </w:p>
    <w:p w:rsidR="007E6C28" w:rsidRPr="007E6C28" w:rsidRDefault="007E6C28" w:rsidP="007E6C28">
      <w:pPr>
        <w:autoSpaceDE w:val="0"/>
        <w:autoSpaceDN w:val="0"/>
        <w:adjustRightInd w:val="0"/>
        <w:spacing w:after="0" w:line="240" w:lineRule="auto"/>
        <w:rPr>
          <w:rFonts w:ascii="Times New Roman" w:eastAsia="Calibri" w:hAnsi="Times New Roman" w:cs="Times New Roman"/>
          <w:color w:val="000000"/>
          <w:sz w:val="24"/>
          <w:szCs w:val="24"/>
        </w:rPr>
      </w:pPr>
    </w:p>
    <w:p w:rsidR="007E6C28" w:rsidRPr="007E6C28" w:rsidRDefault="007E6C28" w:rsidP="007E6C28">
      <w:pPr>
        <w:autoSpaceDE w:val="0"/>
        <w:autoSpaceDN w:val="0"/>
        <w:adjustRightInd w:val="0"/>
        <w:spacing w:after="0" w:line="240" w:lineRule="auto"/>
        <w:rPr>
          <w:rFonts w:ascii="Times New Roman" w:eastAsia="Calibri" w:hAnsi="Times New Roman" w:cs="Times New Roman"/>
          <w:color w:val="000000"/>
          <w:sz w:val="24"/>
          <w:szCs w:val="24"/>
        </w:rPr>
      </w:pPr>
    </w:p>
    <w:p w:rsidR="007E6C28" w:rsidRPr="007E6C28" w:rsidRDefault="007E6C28" w:rsidP="007E6C28">
      <w:pPr>
        <w:autoSpaceDE w:val="0"/>
        <w:autoSpaceDN w:val="0"/>
        <w:adjustRightInd w:val="0"/>
        <w:spacing w:after="0" w:line="240" w:lineRule="auto"/>
        <w:rPr>
          <w:rFonts w:ascii="Times New Roman" w:eastAsia="Calibri" w:hAnsi="Times New Roman" w:cs="Times New Roman"/>
          <w:color w:val="000000"/>
          <w:sz w:val="24"/>
          <w:szCs w:val="24"/>
        </w:rPr>
      </w:pPr>
    </w:p>
    <w:p w:rsidR="007E6C28" w:rsidRPr="007E6C28" w:rsidRDefault="007E6C28" w:rsidP="007E6C28">
      <w:pPr>
        <w:autoSpaceDE w:val="0"/>
        <w:autoSpaceDN w:val="0"/>
        <w:adjustRightInd w:val="0"/>
        <w:spacing w:after="0" w:line="240" w:lineRule="auto"/>
        <w:rPr>
          <w:rFonts w:ascii="Times New Roman" w:eastAsia="Calibri" w:hAnsi="Times New Roman" w:cs="Times New Roman"/>
          <w:color w:val="000000"/>
          <w:sz w:val="24"/>
          <w:szCs w:val="24"/>
        </w:rPr>
      </w:pPr>
    </w:p>
    <w:p w:rsidR="007E6C28" w:rsidRPr="007E6C28" w:rsidRDefault="007E6C28" w:rsidP="007E6C28">
      <w:pPr>
        <w:autoSpaceDE w:val="0"/>
        <w:autoSpaceDN w:val="0"/>
        <w:adjustRightInd w:val="0"/>
        <w:spacing w:after="0" w:line="240" w:lineRule="auto"/>
        <w:rPr>
          <w:rFonts w:ascii="Times New Roman" w:eastAsia="Calibri" w:hAnsi="Times New Roman" w:cs="Times New Roman"/>
          <w:color w:val="000000"/>
          <w:sz w:val="24"/>
          <w:szCs w:val="24"/>
        </w:rPr>
      </w:pPr>
    </w:p>
    <w:p w:rsidR="007E6C28" w:rsidRPr="007E6C28" w:rsidRDefault="007E6C28" w:rsidP="007E6C28">
      <w:pPr>
        <w:autoSpaceDE w:val="0"/>
        <w:autoSpaceDN w:val="0"/>
        <w:adjustRightInd w:val="0"/>
        <w:spacing w:after="0" w:line="240" w:lineRule="auto"/>
        <w:rPr>
          <w:rFonts w:ascii="Times New Roman" w:eastAsia="Calibri" w:hAnsi="Times New Roman" w:cs="Times New Roman"/>
          <w:color w:val="000000"/>
          <w:sz w:val="24"/>
          <w:szCs w:val="24"/>
        </w:rPr>
      </w:pPr>
    </w:p>
    <w:p w:rsidR="007E6C28" w:rsidRPr="007E6C28" w:rsidRDefault="007E6C28" w:rsidP="007E6C28">
      <w:pPr>
        <w:autoSpaceDE w:val="0"/>
        <w:autoSpaceDN w:val="0"/>
        <w:adjustRightInd w:val="0"/>
        <w:spacing w:after="0" w:line="240" w:lineRule="auto"/>
        <w:rPr>
          <w:rFonts w:ascii="Times New Roman" w:eastAsia="Calibri" w:hAnsi="Times New Roman" w:cs="Times New Roman"/>
          <w:color w:val="000000"/>
          <w:sz w:val="24"/>
          <w:szCs w:val="24"/>
        </w:rPr>
      </w:pPr>
    </w:p>
    <w:p w:rsidR="007E6C28" w:rsidRPr="007E6C28" w:rsidRDefault="007E6C28" w:rsidP="007E6C28">
      <w:pPr>
        <w:autoSpaceDE w:val="0"/>
        <w:autoSpaceDN w:val="0"/>
        <w:adjustRightInd w:val="0"/>
        <w:spacing w:after="0" w:line="240" w:lineRule="auto"/>
        <w:rPr>
          <w:rFonts w:ascii="Times New Roman" w:eastAsia="Calibri" w:hAnsi="Times New Roman" w:cs="Times New Roman"/>
          <w:color w:val="000000"/>
          <w:sz w:val="24"/>
          <w:szCs w:val="24"/>
        </w:rPr>
      </w:pPr>
    </w:p>
    <w:p w:rsidR="007E6C28" w:rsidRPr="007E6C28" w:rsidRDefault="007E6C28" w:rsidP="007E6C28">
      <w:pPr>
        <w:autoSpaceDE w:val="0"/>
        <w:autoSpaceDN w:val="0"/>
        <w:adjustRightInd w:val="0"/>
        <w:spacing w:after="0" w:line="240" w:lineRule="auto"/>
        <w:rPr>
          <w:rFonts w:ascii="Times New Roman" w:eastAsia="Calibri" w:hAnsi="Times New Roman" w:cs="Times New Roman"/>
          <w:color w:val="000000"/>
          <w:sz w:val="24"/>
          <w:szCs w:val="24"/>
        </w:rPr>
      </w:pPr>
    </w:p>
    <w:p w:rsidR="007E6C28" w:rsidRPr="007E6C28" w:rsidRDefault="007E6C28" w:rsidP="007E6C28">
      <w:pPr>
        <w:autoSpaceDE w:val="0"/>
        <w:autoSpaceDN w:val="0"/>
        <w:adjustRightInd w:val="0"/>
        <w:spacing w:after="0" w:line="240" w:lineRule="auto"/>
        <w:rPr>
          <w:rFonts w:ascii="Times New Roman" w:eastAsia="Calibri" w:hAnsi="Times New Roman" w:cs="Times New Roman"/>
          <w:color w:val="000000"/>
          <w:sz w:val="24"/>
          <w:szCs w:val="24"/>
        </w:rPr>
      </w:pPr>
    </w:p>
    <w:p w:rsidR="007E6C28" w:rsidRPr="007E6C28" w:rsidRDefault="007E6C28" w:rsidP="007E6C28">
      <w:pPr>
        <w:autoSpaceDE w:val="0"/>
        <w:autoSpaceDN w:val="0"/>
        <w:adjustRightInd w:val="0"/>
        <w:spacing w:after="0" w:line="240" w:lineRule="auto"/>
        <w:rPr>
          <w:rFonts w:ascii="Times New Roman" w:eastAsia="Calibri" w:hAnsi="Times New Roman" w:cs="Times New Roman"/>
          <w:color w:val="000000"/>
          <w:sz w:val="24"/>
          <w:szCs w:val="24"/>
        </w:rPr>
      </w:pPr>
    </w:p>
    <w:p w:rsidR="007E6C28" w:rsidRPr="007E6C28" w:rsidRDefault="007E6C28" w:rsidP="007E6C28">
      <w:pPr>
        <w:autoSpaceDE w:val="0"/>
        <w:autoSpaceDN w:val="0"/>
        <w:adjustRightInd w:val="0"/>
        <w:spacing w:after="0" w:line="240" w:lineRule="auto"/>
        <w:rPr>
          <w:rFonts w:ascii="Times New Roman" w:eastAsia="Calibri" w:hAnsi="Times New Roman" w:cs="Times New Roman"/>
          <w:color w:val="000000"/>
          <w:sz w:val="24"/>
          <w:szCs w:val="24"/>
        </w:rPr>
      </w:pPr>
    </w:p>
    <w:p w:rsidR="007E6C28" w:rsidRPr="007E6C28" w:rsidRDefault="007E6C28" w:rsidP="007E6C28">
      <w:pPr>
        <w:autoSpaceDE w:val="0"/>
        <w:autoSpaceDN w:val="0"/>
        <w:adjustRightInd w:val="0"/>
        <w:spacing w:after="0" w:line="240" w:lineRule="auto"/>
        <w:rPr>
          <w:rFonts w:ascii="Times New Roman" w:eastAsia="Calibri" w:hAnsi="Times New Roman" w:cs="Times New Roman"/>
          <w:color w:val="000000"/>
          <w:sz w:val="24"/>
          <w:szCs w:val="24"/>
        </w:rPr>
      </w:pPr>
    </w:p>
    <w:p w:rsidR="007E6C28" w:rsidRPr="007E6C28" w:rsidRDefault="007E6C28" w:rsidP="007E6C28">
      <w:pPr>
        <w:autoSpaceDE w:val="0"/>
        <w:autoSpaceDN w:val="0"/>
        <w:adjustRightInd w:val="0"/>
        <w:spacing w:after="0" w:line="240" w:lineRule="auto"/>
        <w:rPr>
          <w:rFonts w:ascii="Times New Roman" w:eastAsia="Calibri" w:hAnsi="Times New Roman" w:cs="Times New Roman"/>
          <w:color w:val="000000"/>
          <w:sz w:val="24"/>
          <w:szCs w:val="24"/>
        </w:rPr>
      </w:pPr>
    </w:p>
    <w:p w:rsidR="007E6C28" w:rsidRPr="007E6C28" w:rsidRDefault="007E6C28" w:rsidP="007E6C28">
      <w:pPr>
        <w:autoSpaceDE w:val="0"/>
        <w:autoSpaceDN w:val="0"/>
        <w:adjustRightInd w:val="0"/>
        <w:spacing w:after="0" w:line="240" w:lineRule="auto"/>
        <w:rPr>
          <w:rFonts w:ascii="Times New Roman" w:eastAsia="Calibri" w:hAnsi="Times New Roman" w:cs="Times New Roman"/>
          <w:color w:val="000000"/>
          <w:sz w:val="24"/>
          <w:szCs w:val="24"/>
        </w:rPr>
      </w:pPr>
    </w:p>
    <w:p w:rsidR="007E6C28" w:rsidRPr="007E6C28" w:rsidRDefault="007E6C28" w:rsidP="007E6C28">
      <w:pPr>
        <w:autoSpaceDE w:val="0"/>
        <w:autoSpaceDN w:val="0"/>
        <w:adjustRightInd w:val="0"/>
        <w:spacing w:after="0" w:line="240" w:lineRule="auto"/>
        <w:rPr>
          <w:rFonts w:ascii="Times New Roman" w:eastAsia="Calibri" w:hAnsi="Times New Roman" w:cs="Times New Roman"/>
          <w:color w:val="000000"/>
          <w:sz w:val="24"/>
          <w:szCs w:val="24"/>
        </w:rPr>
      </w:pPr>
    </w:p>
    <w:p w:rsidR="007E6C28" w:rsidRPr="007E6C28" w:rsidRDefault="007E6C28" w:rsidP="007E6C28">
      <w:pPr>
        <w:autoSpaceDE w:val="0"/>
        <w:autoSpaceDN w:val="0"/>
        <w:adjustRightInd w:val="0"/>
        <w:spacing w:after="0" w:line="240" w:lineRule="auto"/>
        <w:rPr>
          <w:rFonts w:ascii="Times New Roman" w:eastAsia="Calibri" w:hAnsi="Times New Roman" w:cs="Times New Roman"/>
          <w:color w:val="000000"/>
          <w:sz w:val="24"/>
          <w:szCs w:val="24"/>
        </w:rPr>
      </w:pPr>
    </w:p>
    <w:p w:rsidR="007E6C28" w:rsidRPr="007E6C28" w:rsidRDefault="007E6C28" w:rsidP="007E6C28">
      <w:pPr>
        <w:autoSpaceDE w:val="0"/>
        <w:autoSpaceDN w:val="0"/>
        <w:adjustRightInd w:val="0"/>
        <w:spacing w:after="0" w:line="240" w:lineRule="auto"/>
        <w:rPr>
          <w:rFonts w:ascii="Times New Roman" w:eastAsia="Calibri" w:hAnsi="Times New Roman" w:cs="Times New Roman"/>
          <w:color w:val="000000"/>
          <w:sz w:val="24"/>
          <w:szCs w:val="24"/>
        </w:rPr>
      </w:pPr>
    </w:p>
    <w:p w:rsidR="007E6C28" w:rsidRPr="007E6C28" w:rsidRDefault="007E6C28" w:rsidP="007E6C28">
      <w:pPr>
        <w:autoSpaceDE w:val="0"/>
        <w:autoSpaceDN w:val="0"/>
        <w:adjustRightInd w:val="0"/>
        <w:spacing w:after="0" w:line="240" w:lineRule="auto"/>
        <w:rPr>
          <w:rFonts w:ascii="Times New Roman" w:eastAsia="Calibri" w:hAnsi="Times New Roman" w:cs="Times New Roman"/>
          <w:color w:val="000000"/>
          <w:sz w:val="24"/>
          <w:szCs w:val="24"/>
        </w:rPr>
      </w:pPr>
    </w:p>
    <w:p w:rsidR="007E6C28" w:rsidRPr="007E6C28" w:rsidRDefault="007E6C28" w:rsidP="007E6C28">
      <w:pPr>
        <w:autoSpaceDE w:val="0"/>
        <w:autoSpaceDN w:val="0"/>
        <w:adjustRightInd w:val="0"/>
        <w:spacing w:after="0" w:line="240" w:lineRule="auto"/>
        <w:rPr>
          <w:rFonts w:ascii="Times New Roman" w:eastAsia="Calibri" w:hAnsi="Times New Roman" w:cs="Times New Roman"/>
          <w:color w:val="000000"/>
          <w:sz w:val="24"/>
          <w:szCs w:val="24"/>
        </w:rPr>
      </w:pPr>
    </w:p>
    <w:p w:rsidR="007E6C28" w:rsidRPr="007E6C28" w:rsidRDefault="007E6C28" w:rsidP="007E6C28">
      <w:pPr>
        <w:autoSpaceDE w:val="0"/>
        <w:autoSpaceDN w:val="0"/>
        <w:adjustRightInd w:val="0"/>
        <w:spacing w:after="0" w:line="240" w:lineRule="auto"/>
        <w:rPr>
          <w:rFonts w:ascii="Times New Roman" w:eastAsia="Calibri" w:hAnsi="Times New Roman" w:cs="Times New Roman"/>
          <w:color w:val="000000"/>
          <w:sz w:val="24"/>
          <w:szCs w:val="24"/>
        </w:rPr>
      </w:pPr>
    </w:p>
    <w:p w:rsidR="007E6C28" w:rsidRPr="007E6C28" w:rsidRDefault="007E6C28" w:rsidP="007E6C28">
      <w:pPr>
        <w:autoSpaceDE w:val="0"/>
        <w:autoSpaceDN w:val="0"/>
        <w:adjustRightInd w:val="0"/>
        <w:spacing w:after="0" w:line="240" w:lineRule="auto"/>
        <w:rPr>
          <w:rFonts w:ascii="Times New Roman" w:eastAsia="Calibri" w:hAnsi="Times New Roman" w:cs="Times New Roman"/>
          <w:color w:val="000000"/>
          <w:sz w:val="24"/>
          <w:szCs w:val="24"/>
        </w:rPr>
      </w:pPr>
    </w:p>
    <w:p w:rsidR="007E6C28" w:rsidRPr="007E6C28" w:rsidRDefault="007E6C28" w:rsidP="007E6C28">
      <w:pPr>
        <w:autoSpaceDE w:val="0"/>
        <w:autoSpaceDN w:val="0"/>
        <w:adjustRightInd w:val="0"/>
        <w:spacing w:after="0" w:line="240" w:lineRule="auto"/>
        <w:rPr>
          <w:rFonts w:ascii="Times New Roman" w:eastAsia="Calibri" w:hAnsi="Times New Roman" w:cs="Times New Roman"/>
          <w:color w:val="000000"/>
          <w:sz w:val="24"/>
          <w:szCs w:val="24"/>
        </w:rPr>
      </w:pPr>
    </w:p>
    <w:p w:rsidR="007E6C28" w:rsidRPr="007E6C28" w:rsidRDefault="007E6C28" w:rsidP="007E6C28">
      <w:pPr>
        <w:autoSpaceDE w:val="0"/>
        <w:autoSpaceDN w:val="0"/>
        <w:adjustRightInd w:val="0"/>
        <w:spacing w:after="0" w:line="240" w:lineRule="auto"/>
        <w:rPr>
          <w:rFonts w:ascii="Times New Roman" w:eastAsia="Calibri" w:hAnsi="Times New Roman" w:cs="Times New Roman"/>
          <w:color w:val="000000"/>
          <w:sz w:val="24"/>
          <w:szCs w:val="24"/>
        </w:rPr>
      </w:pPr>
    </w:p>
    <w:p w:rsidR="007E6C28" w:rsidRPr="007E6C28" w:rsidRDefault="007E6C28" w:rsidP="007E6C28">
      <w:pPr>
        <w:autoSpaceDE w:val="0"/>
        <w:autoSpaceDN w:val="0"/>
        <w:adjustRightInd w:val="0"/>
        <w:spacing w:after="0" w:line="240" w:lineRule="auto"/>
        <w:rPr>
          <w:rFonts w:ascii="Times New Roman" w:eastAsia="Calibri" w:hAnsi="Times New Roman" w:cs="Times New Roman"/>
          <w:color w:val="000000"/>
          <w:sz w:val="24"/>
          <w:szCs w:val="24"/>
        </w:rPr>
      </w:pPr>
    </w:p>
    <w:p w:rsidR="007E6C28" w:rsidRPr="007E6C28" w:rsidRDefault="007E6C28" w:rsidP="007E6C28">
      <w:pPr>
        <w:autoSpaceDE w:val="0"/>
        <w:autoSpaceDN w:val="0"/>
        <w:adjustRightInd w:val="0"/>
        <w:spacing w:after="0" w:line="240" w:lineRule="auto"/>
        <w:rPr>
          <w:rFonts w:ascii="Times New Roman" w:eastAsia="Calibri" w:hAnsi="Times New Roman" w:cs="Times New Roman"/>
          <w:color w:val="000000"/>
          <w:sz w:val="24"/>
          <w:szCs w:val="24"/>
        </w:rPr>
      </w:pPr>
    </w:p>
    <w:p w:rsidR="007E6C28" w:rsidRPr="007E6C28" w:rsidRDefault="007E6C28" w:rsidP="007E6C28">
      <w:pPr>
        <w:autoSpaceDE w:val="0"/>
        <w:autoSpaceDN w:val="0"/>
        <w:adjustRightInd w:val="0"/>
        <w:spacing w:after="0" w:line="240" w:lineRule="auto"/>
        <w:rPr>
          <w:rFonts w:ascii="Times New Roman" w:eastAsia="Calibri" w:hAnsi="Times New Roman" w:cs="Times New Roman"/>
          <w:color w:val="000000"/>
          <w:sz w:val="24"/>
          <w:szCs w:val="24"/>
        </w:rPr>
      </w:pPr>
    </w:p>
    <w:p w:rsidR="007E6C28" w:rsidRPr="007E6C28" w:rsidRDefault="007E6C28" w:rsidP="007E6C28">
      <w:pPr>
        <w:autoSpaceDE w:val="0"/>
        <w:autoSpaceDN w:val="0"/>
        <w:adjustRightInd w:val="0"/>
        <w:spacing w:after="0" w:line="240" w:lineRule="auto"/>
        <w:rPr>
          <w:rFonts w:ascii="Times New Roman" w:eastAsia="Calibri" w:hAnsi="Times New Roman" w:cs="Times New Roman"/>
          <w:color w:val="000000"/>
          <w:sz w:val="24"/>
          <w:szCs w:val="24"/>
        </w:rPr>
      </w:pPr>
    </w:p>
    <w:p w:rsidR="007E6C28" w:rsidRPr="007E6C28" w:rsidRDefault="007E6C28" w:rsidP="007E6C28">
      <w:pPr>
        <w:autoSpaceDE w:val="0"/>
        <w:autoSpaceDN w:val="0"/>
        <w:adjustRightInd w:val="0"/>
        <w:spacing w:after="0" w:line="240" w:lineRule="auto"/>
        <w:rPr>
          <w:rFonts w:ascii="Times New Roman" w:eastAsia="Calibri" w:hAnsi="Times New Roman" w:cs="Times New Roman"/>
          <w:color w:val="000000"/>
          <w:sz w:val="24"/>
          <w:szCs w:val="24"/>
        </w:rPr>
      </w:pPr>
    </w:p>
    <w:p w:rsidR="007E6C28" w:rsidRPr="007E6C28" w:rsidRDefault="007E6C28" w:rsidP="007E6C28">
      <w:pPr>
        <w:autoSpaceDE w:val="0"/>
        <w:autoSpaceDN w:val="0"/>
        <w:adjustRightInd w:val="0"/>
        <w:spacing w:after="0" w:line="240" w:lineRule="auto"/>
        <w:rPr>
          <w:rFonts w:ascii="Times New Roman" w:eastAsia="Calibri" w:hAnsi="Times New Roman" w:cs="Times New Roman"/>
          <w:color w:val="000000"/>
          <w:sz w:val="24"/>
          <w:szCs w:val="24"/>
        </w:rPr>
      </w:pPr>
    </w:p>
    <w:p w:rsidR="007E6C28" w:rsidRPr="007E6C28" w:rsidRDefault="007E6C28" w:rsidP="007E6C28">
      <w:pPr>
        <w:autoSpaceDE w:val="0"/>
        <w:autoSpaceDN w:val="0"/>
        <w:adjustRightInd w:val="0"/>
        <w:spacing w:after="0" w:line="240" w:lineRule="auto"/>
        <w:rPr>
          <w:rFonts w:ascii="Times New Roman" w:eastAsia="Calibri" w:hAnsi="Times New Roman" w:cs="Times New Roman"/>
          <w:color w:val="000000"/>
          <w:sz w:val="24"/>
          <w:szCs w:val="24"/>
        </w:rPr>
      </w:pPr>
    </w:p>
    <w:p w:rsidR="007E6C28" w:rsidRPr="007E6C28" w:rsidRDefault="007E6C28" w:rsidP="007E6C28">
      <w:pPr>
        <w:autoSpaceDE w:val="0"/>
        <w:autoSpaceDN w:val="0"/>
        <w:adjustRightInd w:val="0"/>
        <w:spacing w:after="0" w:line="240" w:lineRule="auto"/>
        <w:rPr>
          <w:rFonts w:ascii="Times New Roman" w:eastAsia="Calibri" w:hAnsi="Times New Roman" w:cs="Times New Roman"/>
          <w:color w:val="000000"/>
          <w:sz w:val="24"/>
          <w:szCs w:val="24"/>
        </w:rPr>
      </w:pPr>
    </w:p>
    <w:p w:rsidR="007E6C28" w:rsidRPr="007E6C28" w:rsidRDefault="007E6C28" w:rsidP="007E6C28">
      <w:pPr>
        <w:autoSpaceDE w:val="0"/>
        <w:autoSpaceDN w:val="0"/>
        <w:adjustRightInd w:val="0"/>
        <w:spacing w:after="0" w:line="240" w:lineRule="auto"/>
        <w:jc w:val="center"/>
        <w:rPr>
          <w:rFonts w:ascii="Times New Roman" w:eastAsia="Calibri" w:hAnsi="Times New Roman" w:cs="Times New Roman"/>
          <w:color w:val="000000"/>
          <w:sz w:val="28"/>
          <w:szCs w:val="28"/>
        </w:rPr>
      </w:pPr>
      <w:r w:rsidRPr="007E6C28">
        <w:rPr>
          <w:rFonts w:ascii="Times New Roman" w:eastAsia="Calibri" w:hAnsi="Times New Roman" w:cs="Times New Roman"/>
          <w:b/>
          <w:bCs/>
          <w:color w:val="000000"/>
          <w:sz w:val="28"/>
          <w:szCs w:val="28"/>
        </w:rPr>
        <w:t>1. Общие положения</w:t>
      </w:r>
    </w:p>
    <w:p w:rsidR="007E6C28" w:rsidRPr="007E6C28" w:rsidRDefault="007E6C28" w:rsidP="007E6C28">
      <w:pPr>
        <w:autoSpaceDE w:val="0"/>
        <w:autoSpaceDN w:val="0"/>
        <w:adjustRightInd w:val="0"/>
        <w:spacing w:after="0" w:line="240" w:lineRule="auto"/>
        <w:jc w:val="both"/>
        <w:rPr>
          <w:rFonts w:ascii="Times New Roman" w:eastAsia="Calibri" w:hAnsi="Times New Roman" w:cs="Times New Roman"/>
          <w:color w:val="000000"/>
          <w:sz w:val="28"/>
          <w:szCs w:val="28"/>
        </w:rPr>
      </w:pPr>
      <w:r w:rsidRPr="007E6C28">
        <w:rPr>
          <w:rFonts w:ascii="Times New Roman" w:eastAsia="Calibri" w:hAnsi="Times New Roman" w:cs="Times New Roman"/>
          <w:color w:val="000000"/>
          <w:sz w:val="28"/>
          <w:szCs w:val="28"/>
        </w:rPr>
        <w:t xml:space="preserve">1.1. Настоящий Стандарт разработан на основании статей </w:t>
      </w:r>
      <w:r w:rsidRPr="007E6C28">
        <w:rPr>
          <w:rFonts w:ascii="Times New Roman" w:eastAsia="Calibri" w:hAnsi="Times New Roman" w:cs="Times New Roman"/>
          <w:sz w:val="28"/>
          <w:szCs w:val="28"/>
        </w:rPr>
        <w:t xml:space="preserve">152, 157, 185, 265, 266.1, 267.1, 268.1 </w:t>
      </w:r>
      <w:r w:rsidRPr="007E6C28">
        <w:rPr>
          <w:rFonts w:ascii="Times New Roman" w:eastAsia="Calibri" w:hAnsi="Times New Roman" w:cs="Times New Roman"/>
          <w:color w:val="000000"/>
          <w:sz w:val="28"/>
          <w:szCs w:val="28"/>
        </w:rPr>
        <w:t>Бюджетного кодекса Российской Федерации и в соответствии с</w:t>
      </w:r>
      <w:r w:rsidR="008D2E5D">
        <w:rPr>
          <w:rFonts w:ascii="Times New Roman" w:eastAsia="Calibri" w:hAnsi="Times New Roman" w:cs="Times New Roman"/>
          <w:color w:val="000000"/>
          <w:sz w:val="28"/>
          <w:szCs w:val="28"/>
        </w:rPr>
        <w:t>:</w:t>
      </w:r>
      <w:r w:rsidRPr="007E6C28">
        <w:rPr>
          <w:rFonts w:ascii="Times New Roman" w:eastAsia="Calibri" w:hAnsi="Times New Roman" w:cs="Times New Roman"/>
          <w:color w:val="000000"/>
          <w:sz w:val="28"/>
          <w:szCs w:val="28"/>
        </w:rPr>
        <w:t xml:space="preserve"> требованиями Федерального закона </w:t>
      </w:r>
      <w:r w:rsidR="00823979">
        <w:rPr>
          <w:rFonts w:ascii="Times New Roman" w:eastAsia="Calibri" w:hAnsi="Times New Roman" w:cs="Times New Roman"/>
          <w:color w:val="000000"/>
          <w:sz w:val="28"/>
          <w:szCs w:val="28"/>
        </w:rPr>
        <w:t xml:space="preserve">Российской Федерации </w:t>
      </w:r>
      <w:r w:rsidRPr="007E6C28">
        <w:rPr>
          <w:rFonts w:ascii="Times New Roman" w:eastAsia="Calibri" w:hAnsi="Times New Roman" w:cs="Times New Roman"/>
          <w:color w:val="000000"/>
          <w:sz w:val="28"/>
          <w:szCs w:val="28"/>
        </w:rPr>
        <w:t>от 07.02.2011 №</w:t>
      </w:r>
      <w:r w:rsidR="00823979">
        <w:rPr>
          <w:rFonts w:ascii="Times New Roman" w:eastAsia="Calibri" w:hAnsi="Times New Roman" w:cs="Times New Roman"/>
          <w:color w:val="000000"/>
          <w:sz w:val="28"/>
          <w:szCs w:val="28"/>
        </w:rPr>
        <w:t xml:space="preserve"> </w:t>
      </w:r>
      <w:r w:rsidRPr="007E6C28">
        <w:rPr>
          <w:rFonts w:ascii="Times New Roman" w:eastAsia="Calibri" w:hAnsi="Times New Roman" w:cs="Times New Roman"/>
          <w:color w:val="000000"/>
          <w:sz w:val="28"/>
          <w:szCs w:val="28"/>
        </w:rPr>
        <w:t>6-ФЗ «Об общих принципах организации и деятельности контрольно-счетных органов субъектов Российской Федерации и муниципальных образований» (д</w:t>
      </w:r>
      <w:r w:rsidR="008D2E5D">
        <w:rPr>
          <w:rFonts w:ascii="Times New Roman" w:eastAsia="Calibri" w:hAnsi="Times New Roman" w:cs="Times New Roman"/>
          <w:color w:val="000000"/>
          <w:sz w:val="28"/>
          <w:szCs w:val="28"/>
        </w:rPr>
        <w:t>алее – Федеральный закон №6-ФЗ);</w:t>
      </w:r>
      <w:r w:rsidRPr="007E6C28">
        <w:rPr>
          <w:rFonts w:ascii="Times New Roman" w:eastAsia="Calibri" w:hAnsi="Times New Roman" w:cs="Times New Roman"/>
          <w:color w:val="000000"/>
          <w:sz w:val="28"/>
          <w:szCs w:val="28"/>
        </w:rPr>
        <w:t xml:space="preserve"> </w:t>
      </w:r>
      <w:proofErr w:type="gramStart"/>
      <w:r w:rsidRPr="007E6C28">
        <w:rPr>
          <w:rFonts w:ascii="Times New Roman" w:eastAsia="Calibri" w:hAnsi="Times New Roman" w:cs="Times New Roman"/>
          <w:color w:val="000000"/>
          <w:sz w:val="28"/>
          <w:szCs w:val="28"/>
        </w:rPr>
        <w:t>Общими требованиями к стандартам внешнего государственного и муниципального контроля, утвержденными Коллегией Счетной палаты Рос</w:t>
      </w:r>
      <w:r w:rsidR="008D2E5D">
        <w:rPr>
          <w:rFonts w:ascii="Times New Roman" w:eastAsia="Calibri" w:hAnsi="Times New Roman" w:cs="Times New Roman"/>
          <w:color w:val="000000"/>
          <w:sz w:val="28"/>
          <w:szCs w:val="28"/>
        </w:rPr>
        <w:t>сийской Федерации от 12.05.2012;</w:t>
      </w:r>
      <w:r w:rsidRPr="007E6C28">
        <w:rPr>
          <w:rFonts w:ascii="Times New Roman" w:eastAsia="Calibri" w:hAnsi="Times New Roman" w:cs="Times New Roman"/>
          <w:color w:val="000000"/>
          <w:sz w:val="28"/>
          <w:szCs w:val="28"/>
        </w:rPr>
        <w:t xml:space="preserve"> Положением о Контрольно-счетной палате городского округа город Мегион, утвержденным решением Думы города Мегиона от 27.01.2012 № 222 (далее - Положен</w:t>
      </w:r>
      <w:r w:rsidR="008D2E5D">
        <w:rPr>
          <w:rFonts w:ascii="Times New Roman" w:eastAsia="Calibri" w:hAnsi="Times New Roman" w:cs="Times New Roman"/>
          <w:color w:val="000000"/>
          <w:sz w:val="28"/>
          <w:szCs w:val="28"/>
        </w:rPr>
        <w:t>ие о Контрольно-счетной палате);</w:t>
      </w:r>
      <w:proofErr w:type="gramEnd"/>
      <w:r w:rsidRPr="007E6C28">
        <w:rPr>
          <w:rFonts w:ascii="Times New Roman" w:eastAsia="Calibri" w:hAnsi="Times New Roman" w:cs="Times New Roman"/>
          <w:color w:val="000000"/>
          <w:sz w:val="28"/>
          <w:szCs w:val="28"/>
        </w:rPr>
        <w:t xml:space="preserve"> Положением об отдельных вопросах организации и осуществления бюджетного процесса в городском </w:t>
      </w:r>
      <w:r w:rsidR="008D2E5D">
        <w:rPr>
          <w:rFonts w:ascii="Times New Roman" w:eastAsia="Calibri" w:hAnsi="Times New Roman" w:cs="Times New Roman"/>
          <w:color w:val="000000"/>
          <w:sz w:val="28"/>
          <w:szCs w:val="28"/>
        </w:rPr>
        <w:t>округе город Мегион, утвержденны</w:t>
      </w:r>
      <w:r w:rsidRPr="007E6C28">
        <w:rPr>
          <w:rFonts w:ascii="Times New Roman" w:eastAsia="Calibri" w:hAnsi="Times New Roman" w:cs="Times New Roman"/>
          <w:color w:val="000000"/>
          <w:sz w:val="28"/>
          <w:szCs w:val="28"/>
        </w:rPr>
        <w:t xml:space="preserve">м решением Думы города Мегиона </w:t>
      </w:r>
      <w:r w:rsidRPr="00E84CC8">
        <w:rPr>
          <w:rFonts w:ascii="Times New Roman" w:eastAsia="Calibri" w:hAnsi="Times New Roman" w:cs="Times New Roman"/>
          <w:sz w:val="28"/>
          <w:szCs w:val="28"/>
        </w:rPr>
        <w:t>от 30.11.2012 № 306</w:t>
      </w:r>
      <w:r w:rsidRPr="007E6C28">
        <w:rPr>
          <w:rFonts w:ascii="Times New Roman" w:eastAsia="Calibri" w:hAnsi="Times New Roman" w:cs="Times New Roman"/>
          <w:color w:val="000000"/>
          <w:sz w:val="28"/>
          <w:szCs w:val="28"/>
        </w:rPr>
        <w:t xml:space="preserve"> (далее - Положение «О бюджетном процессе»). </w:t>
      </w:r>
    </w:p>
    <w:p w:rsidR="007E6C28" w:rsidRPr="007E6C28" w:rsidRDefault="007E6C28" w:rsidP="007E6C28">
      <w:pPr>
        <w:autoSpaceDE w:val="0"/>
        <w:autoSpaceDN w:val="0"/>
        <w:adjustRightInd w:val="0"/>
        <w:spacing w:after="0" w:line="240" w:lineRule="auto"/>
        <w:jc w:val="both"/>
        <w:rPr>
          <w:rFonts w:ascii="Times New Roman" w:eastAsia="Calibri" w:hAnsi="Times New Roman" w:cs="Times New Roman"/>
          <w:color w:val="000000"/>
          <w:sz w:val="28"/>
          <w:szCs w:val="28"/>
        </w:rPr>
      </w:pPr>
      <w:r w:rsidRPr="007E6C28">
        <w:rPr>
          <w:rFonts w:ascii="Times New Roman" w:eastAsia="Calibri" w:hAnsi="Times New Roman" w:cs="Times New Roman"/>
          <w:color w:val="000000"/>
          <w:sz w:val="28"/>
          <w:szCs w:val="28"/>
        </w:rPr>
        <w:t xml:space="preserve">1.2. Целью Стандарта является установление единых принципов, правил и процедур проведения экспертизы проекта бюджета на очередной финансовый год и плановый период. </w:t>
      </w:r>
    </w:p>
    <w:p w:rsidR="007E6C28" w:rsidRPr="007E6C28" w:rsidRDefault="007E6C28" w:rsidP="007E6C28">
      <w:pPr>
        <w:autoSpaceDE w:val="0"/>
        <w:autoSpaceDN w:val="0"/>
        <w:adjustRightInd w:val="0"/>
        <w:spacing w:after="0" w:line="240" w:lineRule="auto"/>
        <w:jc w:val="both"/>
        <w:rPr>
          <w:rFonts w:ascii="Times New Roman" w:eastAsia="Calibri" w:hAnsi="Times New Roman" w:cs="Times New Roman"/>
          <w:color w:val="000000"/>
          <w:sz w:val="28"/>
          <w:szCs w:val="28"/>
        </w:rPr>
      </w:pPr>
      <w:r w:rsidRPr="007E6C28">
        <w:rPr>
          <w:rFonts w:ascii="Times New Roman" w:eastAsia="Calibri" w:hAnsi="Times New Roman" w:cs="Times New Roman"/>
          <w:color w:val="000000"/>
          <w:sz w:val="28"/>
          <w:szCs w:val="28"/>
        </w:rPr>
        <w:t xml:space="preserve">1.3. В число задач, решаемых указанным Порядком, входит: </w:t>
      </w:r>
    </w:p>
    <w:p w:rsidR="007E6C28" w:rsidRPr="007E6C28" w:rsidRDefault="007E6C28" w:rsidP="007E6C28">
      <w:pPr>
        <w:autoSpaceDE w:val="0"/>
        <w:autoSpaceDN w:val="0"/>
        <w:adjustRightInd w:val="0"/>
        <w:spacing w:after="0" w:line="240" w:lineRule="auto"/>
        <w:jc w:val="both"/>
        <w:rPr>
          <w:rFonts w:ascii="Times New Roman" w:eastAsia="Calibri" w:hAnsi="Times New Roman" w:cs="Times New Roman"/>
          <w:color w:val="000000"/>
          <w:sz w:val="28"/>
          <w:szCs w:val="28"/>
        </w:rPr>
      </w:pPr>
      <w:r w:rsidRPr="007E6C28">
        <w:rPr>
          <w:rFonts w:ascii="Times New Roman" w:eastAsia="Calibri" w:hAnsi="Times New Roman" w:cs="Times New Roman"/>
          <w:color w:val="000000"/>
          <w:sz w:val="28"/>
          <w:szCs w:val="28"/>
        </w:rPr>
        <w:t xml:space="preserve">1.3.1. определение </w:t>
      </w:r>
      <w:r w:rsidR="009D1328">
        <w:rPr>
          <w:rFonts w:ascii="Times New Roman" w:eastAsia="Calibri" w:hAnsi="Times New Roman" w:cs="Times New Roman"/>
          <w:color w:val="000000"/>
          <w:sz w:val="28"/>
          <w:szCs w:val="28"/>
        </w:rPr>
        <w:t xml:space="preserve">общих правил и процедур проведения </w:t>
      </w:r>
      <w:r w:rsidRPr="007E6C28">
        <w:rPr>
          <w:rFonts w:ascii="Times New Roman" w:eastAsia="Calibri" w:hAnsi="Times New Roman" w:cs="Times New Roman"/>
          <w:color w:val="000000"/>
          <w:sz w:val="28"/>
          <w:szCs w:val="28"/>
        </w:rPr>
        <w:t xml:space="preserve">экспертизы проекта бюджета на очередной финансовый год и плановый период; </w:t>
      </w:r>
    </w:p>
    <w:p w:rsidR="007E6C28" w:rsidRDefault="007E6C28" w:rsidP="007E6C28">
      <w:pPr>
        <w:autoSpaceDE w:val="0"/>
        <w:autoSpaceDN w:val="0"/>
        <w:adjustRightInd w:val="0"/>
        <w:spacing w:after="0" w:line="240" w:lineRule="auto"/>
        <w:jc w:val="both"/>
        <w:rPr>
          <w:rFonts w:ascii="Times New Roman" w:eastAsia="Calibri" w:hAnsi="Times New Roman" w:cs="Times New Roman"/>
          <w:color w:val="000000"/>
          <w:sz w:val="28"/>
          <w:szCs w:val="28"/>
        </w:rPr>
      </w:pPr>
      <w:r w:rsidRPr="007E6C28">
        <w:rPr>
          <w:rFonts w:ascii="Times New Roman" w:eastAsia="Calibri" w:hAnsi="Times New Roman" w:cs="Times New Roman"/>
          <w:color w:val="000000"/>
          <w:sz w:val="28"/>
          <w:szCs w:val="28"/>
        </w:rPr>
        <w:t xml:space="preserve">1.3.2. определение структуры, содержания и основных требований к заключению Контрольно-счетной палаты на проект решения Думы города Мегиона о бюджете муниципального образования городского округа город Мегион (далее бюджет) на очередной финансовый год и плановый период. </w:t>
      </w:r>
    </w:p>
    <w:p w:rsidR="006665B4" w:rsidRDefault="006665B4" w:rsidP="006665B4">
      <w:pPr>
        <w:tabs>
          <w:tab w:val="left" w:pos="4065"/>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 </w:t>
      </w:r>
      <w:r w:rsidRPr="006B5D78">
        <w:rPr>
          <w:rFonts w:ascii="Times New Roman" w:eastAsia="Times New Roman" w:hAnsi="Times New Roman" w:cs="Times New Roman"/>
          <w:sz w:val="28"/>
          <w:szCs w:val="28"/>
          <w:lang w:eastAsia="ru-RU"/>
        </w:rPr>
        <w:t xml:space="preserve">Настоящий Стандарт </w:t>
      </w:r>
      <w:proofErr w:type="gramStart"/>
      <w:r w:rsidRPr="006B5D78">
        <w:rPr>
          <w:rFonts w:ascii="Times New Roman" w:eastAsia="Times New Roman" w:hAnsi="Times New Roman" w:cs="Times New Roman"/>
          <w:sz w:val="28"/>
          <w:szCs w:val="28"/>
          <w:lang w:eastAsia="ru-RU"/>
        </w:rPr>
        <w:t>является методическим документом единой системы взаимоувязанных стандартов и применяется</w:t>
      </w:r>
      <w:proofErr w:type="gramEnd"/>
      <w:r w:rsidRPr="006B5D78">
        <w:rPr>
          <w:rFonts w:ascii="Times New Roman" w:eastAsia="Times New Roman" w:hAnsi="Times New Roman" w:cs="Times New Roman"/>
          <w:sz w:val="28"/>
          <w:szCs w:val="28"/>
          <w:lang w:eastAsia="ru-RU"/>
        </w:rPr>
        <w:t xml:space="preserve"> во взаимосвязи со стандарт</w:t>
      </w:r>
      <w:r>
        <w:rPr>
          <w:rFonts w:ascii="Times New Roman" w:eastAsia="Times New Roman" w:hAnsi="Times New Roman" w:cs="Times New Roman"/>
          <w:sz w:val="28"/>
          <w:szCs w:val="28"/>
          <w:lang w:eastAsia="ru-RU"/>
        </w:rPr>
        <w:t>ами:</w:t>
      </w:r>
    </w:p>
    <w:p w:rsidR="006665B4" w:rsidRDefault="006665B4" w:rsidP="006665B4">
      <w:pPr>
        <w:tabs>
          <w:tab w:val="left" w:pos="4065"/>
        </w:tabs>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6B5D78">
        <w:rPr>
          <w:rFonts w:ascii="Times New Roman" w:eastAsia="Times New Roman" w:hAnsi="Times New Roman" w:cs="Times New Roman"/>
          <w:sz w:val="28"/>
          <w:szCs w:val="28"/>
          <w:lang w:eastAsia="ru-RU"/>
        </w:rPr>
        <w:t xml:space="preserve"> СОД КСП № 1  «Организация методического обеспечения деятельности контрольно-счетной палаты», утвержденного распоряжением Контрольно-сч</w:t>
      </w:r>
      <w:r>
        <w:rPr>
          <w:rFonts w:ascii="Times New Roman" w:eastAsia="Times New Roman" w:hAnsi="Times New Roman" w:cs="Times New Roman"/>
          <w:sz w:val="28"/>
          <w:szCs w:val="28"/>
          <w:lang w:eastAsia="ru-RU"/>
        </w:rPr>
        <w:t>етной палаты № 47 от 01.08.2012;</w:t>
      </w:r>
    </w:p>
    <w:p w:rsidR="006665B4" w:rsidRPr="006B5D78" w:rsidRDefault="006665B4" w:rsidP="006665B4">
      <w:pPr>
        <w:tabs>
          <w:tab w:val="left" w:pos="4065"/>
        </w:tabs>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СФК КСП № 3 «Общие правила проведения экспертно-аналитического мероприятия»,</w:t>
      </w:r>
      <w:r w:rsidRPr="004660F1">
        <w:rPr>
          <w:rFonts w:ascii="Times New Roman" w:eastAsia="Times New Roman" w:hAnsi="Times New Roman" w:cs="Times New Roman"/>
          <w:sz w:val="28"/>
          <w:szCs w:val="28"/>
          <w:lang w:eastAsia="ru-RU"/>
        </w:rPr>
        <w:t xml:space="preserve"> </w:t>
      </w:r>
      <w:r w:rsidRPr="006B5D78">
        <w:rPr>
          <w:rFonts w:ascii="Times New Roman" w:eastAsia="Times New Roman" w:hAnsi="Times New Roman" w:cs="Times New Roman"/>
          <w:sz w:val="28"/>
          <w:szCs w:val="28"/>
          <w:lang w:eastAsia="ru-RU"/>
        </w:rPr>
        <w:t>утвержденного распоряжением Контрольно-сч</w:t>
      </w:r>
      <w:r>
        <w:rPr>
          <w:rFonts w:ascii="Times New Roman" w:eastAsia="Times New Roman" w:hAnsi="Times New Roman" w:cs="Times New Roman"/>
          <w:sz w:val="28"/>
          <w:szCs w:val="28"/>
          <w:lang w:eastAsia="ru-RU"/>
        </w:rPr>
        <w:t>етной палаты № 82 от 27.12.2012.</w:t>
      </w:r>
    </w:p>
    <w:p w:rsidR="007E6C28" w:rsidRPr="007E6C28" w:rsidRDefault="007E6C28" w:rsidP="007E6C28">
      <w:pPr>
        <w:autoSpaceDE w:val="0"/>
        <w:autoSpaceDN w:val="0"/>
        <w:adjustRightInd w:val="0"/>
        <w:spacing w:before="120" w:after="120" w:line="240" w:lineRule="auto"/>
        <w:jc w:val="center"/>
        <w:rPr>
          <w:rFonts w:ascii="Times New Roman" w:eastAsia="Calibri" w:hAnsi="Times New Roman" w:cs="Times New Roman"/>
          <w:color w:val="000000"/>
          <w:sz w:val="28"/>
          <w:szCs w:val="28"/>
        </w:rPr>
      </w:pPr>
      <w:r w:rsidRPr="007E6C28">
        <w:rPr>
          <w:rFonts w:ascii="Times New Roman" w:eastAsia="Calibri" w:hAnsi="Times New Roman" w:cs="Times New Roman"/>
          <w:b/>
          <w:bCs/>
          <w:color w:val="000000"/>
          <w:sz w:val="28"/>
          <w:szCs w:val="28"/>
        </w:rPr>
        <w:t>2. Основы осуществления экспертизы проекта бюджета на очередной финансовый год и плановый период</w:t>
      </w:r>
    </w:p>
    <w:p w:rsidR="007E6C28" w:rsidRPr="007E6C28" w:rsidRDefault="007E6C28" w:rsidP="007E6C28">
      <w:pPr>
        <w:autoSpaceDE w:val="0"/>
        <w:autoSpaceDN w:val="0"/>
        <w:adjustRightInd w:val="0"/>
        <w:spacing w:after="0" w:line="240" w:lineRule="auto"/>
        <w:jc w:val="both"/>
        <w:rPr>
          <w:rFonts w:ascii="Times New Roman" w:eastAsia="Calibri" w:hAnsi="Times New Roman" w:cs="Times New Roman"/>
          <w:color w:val="000000"/>
          <w:sz w:val="28"/>
          <w:szCs w:val="28"/>
        </w:rPr>
      </w:pPr>
      <w:r w:rsidRPr="007E6C28">
        <w:rPr>
          <w:rFonts w:ascii="Times New Roman" w:eastAsia="Calibri" w:hAnsi="Times New Roman" w:cs="Times New Roman"/>
          <w:color w:val="000000"/>
          <w:sz w:val="28"/>
          <w:szCs w:val="28"/>
        </w:rPr>
        <w:t xml:space="preserve">2.1. Правовые основы экспертизы проекта бюджета на очередной финансовый год и плановый период: </w:t>
      </w:r>
    </w:p>
    <w:p w:rsidR="007E6C28" w:rsidRPr="007E6C28" w:rsidRDefault="007E6C28" w:rsidP="007E6C28">
      <w:pPr>
        <w:autoSpaceDE w:val="0"/>
        <w:autoSpaceDN w:val="0"/>
        <w:adjustRightInd w:val="0"/>
        <w:spacing w:after="0" w:line="240" w:lineRule="auto"/>
        <w:jc w:val="both"/>
        <w:rPr>
          <w:rFonts w:ascii="Times New Roman" w:eastAsia="Calibri" w:hAnsi="Times New Roman" w:cs="Times New Roman"/>
          <w:color w:val="000000"/>
          <w:sz w:val="28"/>
          <w:szCs w:val="28"/>
        </w:rPr>
      </w:pPr>
      <w:r w:rsidRPr="007E6C28">
        <w:rPr>
          <w:rFonts w:ascii="Times New Roman" w:eastAsia="Calibri" w:hAnsi="Times New Roman" w:cs="Times New Roman"/>
          <w:color w:val="000000"/>
          <w:sz w:val="28"/>
          <w:szCs w:val="28"/>
        </w:rPr>
        <w:t xml:space="preserve">2.1.1. Экспертиза проекта бюджета на очередной финансовый год является формой предварительного муниципального финансового контроля, </w:t>
      </w:r>
      <w:r w:rsidRPr="007E6C28">
        <w:rPr>
          <w:rFonts w:ascii="Times New Roman" w:eastAsia="Calibri" w:hAnsi="Times New Roman" w:cs="Times New Roman"/>
          <w:color w:val="000000"/>
          <w:sz w:val="28"/>
          <w:szCs w:val="28"/>
        </w:rPr>
        <w:lastRenderedPageBreak/>
        <w:t xml:space="preserve">осуществляемого Контрольно-счетной палатой в рамках единой системы контроля формирования и исполнения местного бюджета </w:t>
      </w:r>
      <w:r w:rsidR="007066AC">
        <w:rPr>
          <w:rFonts w:ascii="Times New Roman" w:eastAsia="Calibri" w:hAnsi="Times New Roman" w:cs="Times New Roman"/>
          <w:color w:val="000000"/>
          <w:sz w:val="28"/>
          <w:szCs w:val="28"/>
        </w:rPr>
        <w:t>в соответствии с</w:t>
      </w:r>
      <w:r w:rsidRPr="007E6C28">
        <w:rPr>
          <w:rFonts w:ascii="Times New Roman" w:eastAsia="Calibri" w:hAnsi="Times New Roman" w:cs="Times New Roman"/>
          <w:color w:val="000000"/>
          <w:sz w:val="28"/>
          <w:szCs w:val="28"/>
        </w:rPr>
        <w:t xml:space="preserve"> Бюджетн</w:t>
      </w:r>
      <w:r w:rsidR="007066AC">
        <w:rPr>
          <w:rFonts w:ascii="Times New Roman" w:eastAsia="Calibri" w:hAnsi="Times New Roman" w:cs="Times New Roman"/>
          <w:color w:val="000000"/>
          <w:sz w:val="28"/>
          <w:szCs w:val="28"/>
        </w:rPr>
        <w:t>ым</w:t>
      </w:r>
      <w:r w:rsidRPr="007E6C28">
        <w:rPr>
          <w:rFonts w:ascii="Times New Roman" w:eastAsia="Calibri" w:hAnsi="Times New Roman" w:cs="Times New Roman"/>
          <w:color w:val="000000"/>
          <w:sz w:val="28"/>
          <w:szCs w:val="28"/>
        </w:rPr>
        <w:t xml:space="preserve"> кодекс</w:t>
      </w:r>
      <w:r w:rsidR="007066AC">
        <w:rPr>
          <w:rFonts w:ascii="Times New Roman" w:eastAsia="Calibri" w:hAnsi="Times New Roman" w:cs="Times New Roman"/>
          <w:color w:val="000000"/>
          <w:sz w:val="28"/>
          <w:szCs w:val="28"/>
        </w:rPr>
        <w:t>ом</w:t>
      </w:r>
      <w:r w:rsidRPr="007E6C28">
        <w:rPr>
          <w:rFonts w:ascii="Times New Roman" w:eastAsia="Calibri" w:hAnsi="Times New Roman" w:cs="Times New Roman"/>
          <w:color w:val="000000"/>
          <w:sz w:val="28"/>
          <w:szCs w:val="28"/>
        </w:rPr>
        <w:t xml:space="preserve"> Р</w:t>
      </w:r>
      <w:r w:rsidR="00823979">
        <w:rPr>
          <w:rFonts w:ascii="Times New Roman" w:eastAsia="Calibri" w:hAnsi="Times New Roman" w:cs="Times New Roman"/>
          <w:color w:val="000000"/>
          <w:sz w:val="28"/>
          <w:szCs w:val="28"/>
        </w:rPr>
        <w:t xml:space="preserve">оссийской </w:t>
      </w:r>
      <w:r w:rsidRPr="007E6C28">
        <w:rPr>
          <w:rFonts w:ascii="Times New Roman" w:eastAsia="Calibri" w:hAnsi="Times New Roman" w:cs="Times New Roman"/>
          <w:color w:val="000000"/>
          <w:sz w:val="28"/>
          <w:szCs w:val="28"/>
        </w:rPr>
        <w:t>Ф</w:t>
      </w:r>
      <w:r w:rsidR="00823979">
        <w:rPr>
          <w:rFonts w:ascii="Times New Roman" w:eastAsia="Calibri" w:hAnsi="Times New Roman" w:cs="Times New Roman"/>
          <w:color w:val="000000"/>
          <w:sz w:val="28"/>
          <w:szCs w:val="28"/>
        </w:rPr>
        <w:t>едерации</w:t>
      </w:r>
      <w:r w:rsidRPr="007E6C28">
        <w:rPr>
          <w:rFonts w:ascii="Times New Roman" w:eastAsia="Calibri" w:hAnsi="Times New Roman" w:cs="Times New Roman"/>
          <w:color w:val="000000"/>
          <w:sz w:val="28"/>
          <w:szCs w:val="28"/>
        </w:rPr>
        <w:t xml:space="preserve">, а также статьи </w:t>
      </w:r>
      <w:r w:rsidRPr="007E6C28">
        <w:rPr>
          <w:rFonts w:ascii="Times New Roman" w:eastAsia="Calibri" w:hAnsi="Times New Roman" w:cs="Times New Roman"/>
          <w:sz w:val="28"/>
          <w:szCs w:val="28"/>
        </w:rPr>
        <w:t>8</w:t>
      </w:r>
      <w:r w:rsidRPr="007E6C28">
        <w:rPr>
          <w:rFonts w:ascii="Times New Roman" w:eastAsia="Calibri" w:hAnsi="Times New Roman" w:cs="Times New Roman"/>
          <w:color w:val="FF0000"/>
          <w:sz w:val="28"/>
          <w:szCs w:val="28"/>
        </w:rPr>
        <w:t xml:space="preserve"> </w:t>
      </w:r>
      <w:r w:rsidRPr="007E6C28">
        <w:rPr>
          <w:rFonts w:ascii="Times New Roman" w:eastAsia="Calibri" w:hAnsi="Times New Roman" w:cs="Times New Roman"/>
          <w:color w:val="000000"/>
          <w:sz w:val="28"/>
          <w:szCs w:val="28"/>
        </w:rPr>
        <w:t xml:space="preserve">Положения о Контрольно-счетной палате. </w:t>
      </w:r>
    </w:p>
    <w:p w:rsidR="007E6C28" w:rsidRPr="007E6C28" w:rsidRDefault="007E6C28" w:rsidP="007E6C28">
      <w:pPr>
        <w:autoSpaceDE w:val="0"/>
        <w:autoSpaceDN w:val="0"/>
        <w:adjustRightInd w:val="0"/>
        <w:spacing w:after="0" w:line="240" w:lineRule="auto"/>
        <w:jc w:val="both"/>
        <w:rPr>
          <w:rFonts w:ascii="Times New Roman" w:eastAsia="Calibri" w:hAnsi="Times New Roman" w:cs="Times New Roman"/>
          <w:color w:val="000000"/>
          <w:sz w:val="28"/>
          <w:szCs w:val="28"/>
        </w:rPr>
      </w:pPr>
      <w:r w:rsidRPr="007E6C28">
        <w:rPr>
          <w:rFonts w:ascii="Times New Roman" w:eastAsia="Calibri" w:hAnsi="Times New Roman" w:cs="Times New Roman"/>
          <w:color w:val="000000"/>
          <w:sz w:val="28"/>
          <w:szCs w:val="28"/>
        </w:rPr>
        <w:t>2.1.2. Экспертиза проекта бюджета представляет собой анализ обоснованности показателей проекта бюджета на очередной финансовый год</w:t>
      </w:r>
      <w:r w:rsidR="009D1328">
        <w:rPr>
          <w:rFonts w:ascii="Times New Roman" w:eastAsia="Calibri" w:hAnsi="Times New Roman" w:cs="Times New Roman"/>
          <w:color w:val="000000"/>
          <w:sz w:val="28"/>
          <w:szCs w:val="28"/>
        </w:rPr>
        <w:t xml:space="preserve"> и плановый период</w:t>
      </w:r>
      <w:r w:rsidRPr="007E6C28">
        <w:rPr>
          <w:rFonts w:ascii="Times New Roman" w:eastAsia="Calibri" w:hAnsi="Times New Roman" w:cs="Times New Roman"/>
          <w:color w:val="000000"/>
          <w:sz w:val="28"/>
          <w:szCs w:val="28"/>
        </w:rPr>
        <w:t>, наличия и состояния нормативной методической базы его формирования, подготовки заключения Контрольно-счетной палаты на проект решения о бюджете на очередной финансовый год и плановый период.</w:t>
      </w:r>
    </w:p>
    <w:p w:rsidR="007E6C28" w:rsidRPr="007E6C28" w:rsidRDefault="007E6C28" w:rsidP="007E6C28">
      <w:pPr>
        <w:autoSpaceDE w:val="0"/>
        <w:autoSpaceDN w:val="0"/>
        <w:adjustRightInd w:val="0"/>
        <w:spacing w:after="0" w:line="240" w:lineRule="auto"/>
        <w:jc w:val="both"/>
        <w:rPr>
          <w:rFonts w:ascii="Times New Roman" w:eastAsia="Calibri" w:hAnsi="Times New Roman" w:cs="Times New Roman"/>
          <w:color w:val="000000"/>
          <w:sz w:val="28"/>
          <w:szCs w:val="28"/>
        </w:rPr>
      </w:pPr>
      <w:r w:rsidRPr="007E6C28">
        <w:rPr>
          <w:rFonts w:ascii="Times New Roman" w:eastAsia="Calibri" w:hAnsi="Times New Roman" w:cs="Times New Roman"/>
          <w:color w:val="000000"/>
          <w:sz w:val="28"/>
          <w:szCs w:val="28"/>
        </w:rPr>
        <w:t>2.1.3. Целью экспертизы проекта бюджета является определение достоверности и обоснованности показателей проекта бюджета на очередной финансовый год и плановый период.</w:t>
      </w:r>
    </w:p>
    <w:p w:rsidR="007E6C28" w:rsidRPr="007E6C28" w:rsidRDefault="007E6C28" w:rsidP="007E6C28">
      <w:pPr>
        <w:spacing w:after="0" w:line="240" w:lineRule="auto"/>
        <w:jc w:val="both"/>
        <w:rPr>
          <w:rFonts w:ascii="Times New Roman" w:eastAsia="Calibri" w:hAnsi="Times New Roman" w:cs="Times New Roman"/>
          <w:sz w:val="28"/>
          <w:szCs w:val="28"/>
        </w:rPr>
      </w:pPr>
      <w:r w:rsidRPr="007E6C28">
        <w:rPr>
          <w:rFonts w:ascii="Times New Roman" w:eastAsia="Calibri" w:hAnsi="Times New Roman" w:cs="Times New Roman"/>
          <w:sz w:val="28"/>
          <w:szCs w:val="28"/>
        </w:rPr>
        <w:t>Задачами экспертизы проекта бюджета на очередной финансовый год и плановый период являются:</w:t>
      </w:r>
    </w:p>
    <w:p w:rsidR="007E6C28" w:rsidRPr="007E6C28" w:rsidRDefault="007E6C28" w:rsidP="007E6C28">
      <w:pPr>
        <w:autoSpaceDE w:val="0"/>
        <w:autoSpaceDN w:val="0"/>
        <w:adjustRightInd w:val="0"/>
        <w:spacing w:after="0" w:line="240" w:lineRule="auto"/>
        <w:jc w:val="both"/>
        <w:rPr>
          <w:rFonts w:ascii="Times New Roman" w:eastAsia="Calibri" w:hAnsi="Times New Roman" w:cs="Times New Roman"/>
          <w:color w:val="000000"/>
          <w:sz w:val="28"/>
          <w:szCs w:val="28"/>
        </w:rPr>
      </w:pPr>
      <w:r w:rsidRPr="007E6C28">
        <w:rPr>
          <w:rFonts w:ascii="Times New Roman" w:eastAsia="Calibri" w:hAnsi="Times New Roman" w:cs="Times New Roman"/>
          <w:color w:val="000000"/>
          <w:sz w:val="28"/>
          <w:szCs w:val="28"/>
        </w:rPr>
        <w:t xml:space="preserve">- определение соответствия действующему законодательству проекта решения  о бюджете городского округа город Мегион на очередной финансовый год и плановый период, а также документов и материалов, представляемых одновременно с ним; </w:t>
      </w:r>
    </w:p>
    <w:p w:rsidR="007E6C28" w:rsidRPr="007E6C28" w:rsidRDefault="007E6C28" w:rsidP="007E6C28">
      <w:pPr>
        <w:autoSpaceDE w:val="0"/>
        <w:autoSpaceDN w:val="0"/>
        <w:adjustRightInd w:val="0"/>
        <w:spacing w:after="0" w:line="240" w:lineRule="auto"/>
        <w:jc w:val="both"/>
        <w:rPr>
          <w:rFonts w:ascii="Times New Roman" w:eastAsia="Calibri" w:hAnsi="Times New Roman" w:cs="Times New Roman"/>
          <w:sz w:val="28"/>
          <w:szCs w:val="28"/>
        </w:rPr>
      </w:pPr>
      <w:r w:rsidRPr="007E6C28">
        <w:rPr>
          <w:rFonts w:ascii="Times New Roman" w:eastAsia="Calibri" w:hAnsi="Times New Roman" w:cs="Times New Roman"/>
          <w:sz w:val="28"/>
          <w:szCs w:val="28"/>
        </w:rPr>
        <w:t xml:space="preserve">- определение обоснованности, целесообразности и достоверности показателей, содержащихся в проекте решения на очередной финансовый год и плановый период, документах и материалах, представляемых одновременно с ним; </w:t>
      </w:r>
    </w:p>
    <w:p w:rsidR="007E6C28" w:rsidRPr="007E6C28" w:rsidRDefault="007E6C28" w:rsidP="00E84CC8">
      <w:pPr>
        <w:autoSpaceDE w:val="0"/>
        <w:autoSpaceDN w:val="0"/>
        <w:adjustRightInd w:val="0"/>
        <w:spacing w:after="0" w:line="240" w:lineRule="auto"/>
        <w:jc w:val="both"/>
        <w:rPr>
          <w:rFonts w:ascii="Times New Roman" w:eastAsia="Calibri" w:hAnsi="Times New Roman" w:cs="Times New Roman"/>
          <w:sz w:val="28"/>
          <w:szCs w:val="28"/>
        </w:rPr>
      </w:pPr>
      <w:r w:rsidRPr="007E6C28">
        <w:rPr>
          <w:rFonts w:ascii="Times New Roman" w:eastAsia="Calibri" w:hAnsi="Times New Roman" w:cs="Times New Roman"/>
          <w:sz w:val="28"/>
          <w:szCs w:val="28"/>
        </w:rPr>
        <w:t xml:space="preserve">- оценка эффективности проекта бюджета на очередной финансовый год и плановый период, как инструмента социально-экономического развития города, его соответствия основным направлениям бюджетной и налоговой политики муниципального образования городской округ город Мегион, условиям финансового планирования, ориентированного на конечный результат. </w:t>
      </w:r>
    </w:p>
    <w:p w:rsidR="007E6C28" w:rsidRPr="007E6C28" w:rsidRDefault="007E6C28" w:rsidP="007E6C28">
      <w:pPr>
        <w:autoSpaceDE w:val="0"/>
        <w:autoSpaceDN w:val="0"/>
        <w:adjustRightInd w:val="0"/>
        <w:spacing w:after="0" w:line="240" w:lineRule="auto"/>
        <w:jc w:val="both"/>
        <w:rPr>
          <w:rFonts w:ascii="Times New Roman" w:eastAsia="Calibri" w:hAnsi="Times New Roman" w:cs="Times New Roman"/>
          <w:sz w:val="28"/>
          <w:szCs w:val="28"/>
        </w:rPr>
      </w:pPr>
      <w:r w:rsidRPr="007E6C28">
        <w:rPr>
          <w:rFonts w:ascii="Times New Roman" w:eastAsia="Calibri" w:hAnsi="Times New Roman" w:cs="Times New Roman"/>
          <w:sz w:val="28"/>
          <w:szCs w:val="28"/>
        </w:rPr>
        <w:t xml:space="preserve">2.1.4. Предметом экспертизы проекта бюджета являются проект решения Думы города Мегиона о бюджете городского округа город Мегион на очередной финансовый год и плановый период, документы и материалы, представляемые одновременно с ним, включая прогноз социально-экономического развития городского округа город Мегион, программы муниципальных заимствований, программы предоставления муниципальных гарантий.  </w:t>
      </w:r>
    </w:p>
    <w:p w:rsidR="007E6C28" w:rsidRPr="007E6C28" w:rsidRDefault="007E6C28" w:rsidP="007E6C28">
      <w:pPr>
        <w:autoSpaceDE w:val="0"/>
        <w:autoSpaceDN w:val="0"/>
        <w:adjustRightInd w:val="0"/>
        <w:spacing w:after="0" w:line="240" w:lineRule="auto"/>
        <w:jc w:val="both"/>
        <w:rPr>
          <w:rFonts w:ascii="Times New Roman" w:eastAsia="Calibri" w:hAnsi="Times New Roman" w:cs="Times New Roman"/>
          <w:sz w:val="28"/>
          <w:szCs w:val="28"/>
        </w:rPr>
      </w:pPr>
      <w:r w:rsidRPr="007E6C28">
        <w:rPr>
          <w:rFonts w:ascii="Times New Roman" w:eastAsia="Calibri" w:hAnsi="Times New Roman" w:cs="Times New Roman"/>
          <w:sz w:val="28"/>
          <w:szCs w:val="28"/>
        </w:rPr>
        <w:t>2.1.5. При осуществлении экспертизы проекта бюджета необходимо исходить из действующих правовых основ формирования проекта решения о бюджете и определить соответствие проекта бюджета и процедур по его формированию, документов и материалов, представляемых одновременно с ним положениям Бюджетного кодекса Р</w:t>
      </w:r>
      <w:r w:rsidR="00823979">
        <w:rPr>
          <w:rFonts w:ascii="Times New Roman" w:eastAsia="Calibri" w:hAnsi="Times New Roman" w:cs="Times New Roman"/>
          <w:sz w:val="28"/>
          <w:szCs w:val="28"/>
        </w:rPr>
        <w:t xml:space="preserve">оссийской </w:t>
      </w:r>
      <w:r w:rsidRPr="007E6C28">
        <w:rPr>
          <w:rFonts w:ascii="Times New Roman" w:eastAsia="Calibri" w:hAnsi="Times New Roman" w:cs="Times New Roman"/>
          <w:sz w:val="28"/>
          <w:szCs w:val="28"/>
        </w:rPr>
        <w:t>Ф</w:t>
      </w:r>
      <w:r w:rsidR="00823979">
        <w:rPr>
          <w:rFonts w:ascii="Times New Roman" w:eastAsia="Calibri" w:hAnsi="Times New Roman" w:cs="Times New Roman"/>
          <w:sz w:val="28"/>
          <w:szCs w:val="28"/>
        </w:rPr>
        <w:t>едерации</w:t>
      </w:r>
      <w:r w:rsidRPr="007E6C28">
        <w:rPr>
          <w:rFonts w:ascii="Times New Roman" w:eastAsia="Calibri" w:hAnsi="Times New Roman" w:cs="Times New Roman"/>
          <w:sz w:val="28"/>
          <w:szCs w:val="28"/>
        </w:rPr>
        <w:t xml:space="preserve">, в том числе: </w:t>
      </w:r>
    </w:p>
    <w:p w:rsidR="007E6C28" w:rsidRPr="007E6C28" w:rsidRDefault="007E6C28" w:rsidP="007E6C28">
      <w:pPr>
        <w:autoSpaceDE w:val="0"/>
        <w:autoSpaceDN w:val="0"/>
        <w:adjustRightInd w:val="0"/>
        <w:spacing w:after="0" w:line="240" w:lineRule="auto"/>
        <w:jc w:val="both"/>
        <w:rPr>
          <w:rFonts w:ascii="Times New Roman" w:eastAsia="Calibri" w:hAnsi="Times New Roman" w:cs="Times New Roman"/>
          <w:sz w:val="28"/>
          <w:szCs w:val="28"/>
        </w:rPr>
      </w:pPr>
      <w:r w:rsidRPr="007E6C28">
        <w:rPr>
          <w:rFonts w:ascii="Times New Roman" w:eastAsia="Calibri" w:hAnsi="Times New Roman" w:cs="Times New Roman"/>
          <w:sz w:val="28"/>
          <w:szCs w:val="28"/>
        </w:rPr>
        <w:t xml:space="preserve">2.1.5.1. При оценке прогноза основных показателей необходимо обратить внимание на соблюдение принципа достоверности бюджета, который означает надежность </w:t>
      </w:r>
      <w:proofErr w:type="gramStart"/>
      <w:r w:rsidRPr="007E6C28">
        <w:rPr>
          <w:rFonts w:ascii="Times New Roman" w:eastAsia="Calibri" w:hAnsi="Times New Roman" w:cs="Times New Roman"/>
          <w:sz w:val="28"/>
          <w:szCs w:val="28"/>
        </w:rPr>
        <w:t xml:space="preserve">показателей прогноза социально-экономического </w:t>
      </w:r>
      <w:r w:rsidRPr="007E6C28">
        <w:rPr>
          <w:rFonts w:ascii="Times New Roman" w:eastAsia="Calibri" w:hAnsi="Times New Roman" w:cs="Times New Roman"/>
          <w:sz w:val="28"/>
          <w:szCs w:val="28"/>
        </w:rPr>
        <w:lastRenderedPageBreak/>
        <w:t>развития муниципального образования городского округа</w:t>
      </w:r>
      <w:proofErr w:type="gramEnd"/>
      <w:r w:rsidRPr="007E6C28">
        <w:rPr>
          <w:rFonts w:ascii="Times New Roman" w:eastAsia="Calibri" w:hAnsi="Times New Roman" w:cs="Times New Roman"/>
          <w:sz w:val="28"/>
          <w:szCs w:val="28"/>
        </w:rPr>
        <w:t xml:space="preserve"> город Мегион, необходимую при прогнозировании доходов бюджета города. </w:t>
      </w:r>
    </w:p>
    <w:p w:rsidR="007E6C28" w:rsidRPr="007E6C28" w:rsidRDefault="007E6C28" w:rsidP="007E6C28">
      <w:pPr>
        <w:autoSpaceDE w:val="0"/>
        <w:autoSpaceDN w:val="0"/>
        <w:adjustRightInd w:val="0"/>
        <w:spacing w:after="0" w:line="240" w:lineRule="auto"/>
        <w:jc w:val="both"/>
        <w:rPr>
          <w:rFonts w:ascii="Times New Roman" w:eastAsia="Calibri" w:hAnsi="Times New Roman" w:cs="Times New Roman"/>
          <w:color w:val="FF0000"/>
          <w:sz w:val="28"/>
          <w:szCs w:val="28"/>
        </w:rPr>
      </w:pPr>
      <w:r w:rsidRPr="007E6C28">
        <w:rPr>
          <w:rFonts w:ascii="Times New Roman" w:eastAsia="Calibri" w:hAnsi="Times New Roman" w:cs="Times New Roman"/>
          <w:sz w:val="28"/>
          <w:szCs w:val="28"/>
        </w:rPr>
        <w:t xml:space="preserve">2.1.5.2. </w:t>
      </w:r>
      <w:proofErr w:type="gramStart"/>
      <w:r w:rsidRPr="007E6C28">
        <w:rPr>
          <w:rFonts w:ascii="Times New Roman" w:eastAsia="Calibri" w:hAnsi="Times New Roman" w:cs="Times New Roman"/>
          <w:sz w:val="28"/>
          <w:szCs w:val="28"/>
        </w:rPr>
        <w:t xml:space="preserve">Соблюдение принципов бюджетной системы Российской Федерации: единства бюджетной системы, разграничения доходов, расходов и источников финансирования дефицитов бюджетов между бюджетами бюджетной системы Российской Федерации, самостоятельности бюджетов, полноты отражения доходов, расходов и источников финансирования дефицитов бюджетов, сбалансированности бюджета, результативности и эффективности использования бюджетных средств, общего (совокупного) покрытия расходов бюджетов, прозрачности, адресности и целевого характера бюджетных средств, подведомственности расходов бюджетов, единства кассы. </w:t>
      </w:r>
      <w:proofErr w:type="gramEnd"/>
    </w:p>
    <w:p w:rsidR="007E6C28" w:rsidRPr="007E6C28" w:rsidRDefault="007E6C28" w:rsidP="007E6C28">
      <w:pPr>
        <w:autoSpaceDE w:val="0"/>
        <w:autoSpaceDN w:val="0"/>
        <w:adjustRightInd w:val="0"/>
        <w:spacing w:after="0" w:line="240" w:lineRule="auto"/>
        <w:jc w:val="both"/>
        <w:rPr>
          <w:rFonts w:ascii="Times New Roman" w:eastAsia="Calibri" w:hAnsi="Times New Roman" w:cs="Times New Roman"/>
          <w:sz w:val="28"/>
          <w:szCs w:val="28"/>
        </w:rPr>
      </w:pPr>
      <w:r w:rsidRPr="007E6C28">
        <w:rPr>
          <w:rFonts w:ascii="Times New Roman" w:eastAsia="Calibri" w:hAnsi="Times New Roman" w:cs="Times New Roman"/>
          <w:sz w:val="28"/>
          <w:szCs w:val="28"/>
        </w:rPr>
        <w:t xml:space="preserve">2.1.5.3. При оценке и анализе доходов бюджета города следует обратить внимание </w:t>
      </w:r>
      <w:proofErr w:type="gramStart"/>
      <w:r w:rsidRPr="007E6C28">
        <w:rPr>
          <w:rFonts w:ascii="Times New Roman" w:eastAsia="Calibri" w:hAnsi="Times New Roman" w:cs="Times New Roman"/>
          <w:sz w:val="28"/>
          <w:szCs w:val="28"/>
        </w:rPr>
        <w:t>на</w:t>
      </w:r>
      <w:proofErr w:type="gramEnd"/>
      <w:r w:rsidRPr="007E6C28">
        <w:rPr>
          <w:rFonts w:ascii="Times New Roman" w:eastAsia="Calibri" w:hAnsi="Times New Roman" w:cs="Times New Roman"/>
          <w:sz w:val="28"/>
          <w:szCs w:val="28"/>
        </w:rPr>
        <w:t xml:space="preserve">: </w:t>
      </w:r>
    </w:p>
    <w:p w:rsidR="007E6C28" w:rsidRPr="007E6C28" w:rsidRDefault="007E6C28" w:rsidP="007E6C28">
      <w:pPr>
        <w:autoSpaceDE w:val="0"/>
        <w:autoSpaceDN w:val="0"/>
        <w:adjustRightInd w:val="0"/>
        <w:spacing w:after="0" w:line="240" w:lineRule="auto"/>
        <w:ind w:firstLine="567"/>
        <w:jc w:val="both"/>
        <w:rPr>
          <w:rFonts w:ascii="Times New Roman" w:eastAsia="Calibri" w:hAnsi="Times New Roman" w:cs="Times New Roman"/>
          <w:sz w:val="28"/>
          <w:szCs w:val="28"/>
        </w:rPr>
      </w:pPr>
      <w:r w:rsidRPr="007E6C28">
        <w:rPr>
          <w:rFonts w:ascii="Times New Roman" w:eastAsia="Calibri" w:hAnsi="Times New Roman" w:cs="Times New Roman"/>
          <w:sz w:val="28"/>
          <w:szCs w:val="28"/>
        </w:rPr>
        <w:t>- порядок зачисления доходов в бюджет, налогов</w:t>
      </w:r>
      <w:r w:rsidR="00E84CC8">
        <w:rPr>
          <w:rFonts w:ascii="Times New Roman" w:eastAsia="Calibri" w:hAnsi="Times New Roman" w:cs="Times New Roman"/>
          <w:sz w:val="28"/>
          <w:szCs w:val="28"/>
        </w:rPr>
        <w:t>ые и неналоговые доходы бюджета</w:t>
      </w:r>
      <w:r w:rsidRPr="007E6C28">
        <w:rPr>
          <w:rFonts w:ascii="Times New Roman" w:eastAsia="Calibri" w:hAnsi="Times New Roman" w:cs="Times New Roman"/>
          <w:sz w:val="28"/>
          <w:szCs w:val="28"/>
        </w:rPr>
        <w:t xml:space="preserve">; </w:t>
      </w:r>
    </w:p>
    <w:p w:rsidR="007E6C28" w:rsidRPr="007E6C28" w:rsidRDefault="007E6C28" w:rsidP="007E6C28">
      <w:p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7E6C28">
        <w:rPr>
          <w:rFonts w:ascii="Times New Roman" w:eastAsia="Calibri" w:hAnsi="Times New Roman" w:cs="Times New Roman"/>
          <w:sz w:val="28"/>
          <w:szCs w:val="28"/>
        </w:rPr>
        <w:t>- соблюдение требований Бюджетного кодекса Р</w:t>
      </w:r>
      <w:r w:rsidR="00823979">
        <w:rPr>
          <w:rFonts w:ascii="Times New Roman" w:eastAsia="Calibri" w:hAnsi="Times New Roman" w:cs="Times New Roman"/>
          <w:sz w:val="28"/>
          <w:szCs w:val="28"/>
        </w:rPr>
        <w:t xml:space="preserve">оссийской </w:t>
      </w:r>
      <w:r w:rsidRPr="007E6C28">
        <w:rPr>
          <w:rFonts w:ascii="Times New Roman" w:eastAsia="Calibri" w:hAnsi="Times New Roman" w:cs="Times New Roman"/>
          <w:sz w:val="28"/>
          <w:szCs w:val="28"/>
        </w:rPr>
        <w:t>Ф</w:t>
      </w:r>
      <w:r w:rsidR="00823979">
        <w:rPr>
          <w:rFonts w:ascii="Times New Roman" w:eastAsia="Calibri" w:hAnsi="Times New Roman" w:cs="Times New Roman"/>
          <w:sz w:val="28"/>
          <w:szCs w:val="28"/>
        </w:rPr>
        <w:t>едерации</w:t>
      </w:r>
      <w:r w:rsidRPr="007E6C28">
        <w:rPr>
          <w:rFonts w:ascii="Times New Roman" w:eastAsia="Calibri" w:hAnsi="Times New Roman" w:cs="Times New Roman"/>
          <w:sz w:val="28"/>
          <w:szCs w:val="28"/>
        </w:rPr>
        <w:t xml:space="preserve"> о том, что муниципальные правовые акты о внесении изменений в муниципальные правовые акты о местных налогах, муниципальные правовые акты,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должны быть приняты до дня внесения в Думу города проекта решения о местном бюджете на очередной</w:t>
      </w:r>
      <w:proofErr w:type="gramEnd"/>
      <w:r w:rsidRPr="007E6C28">
        <w:rPr>
          <w:rFonts w:ascii="Times New Roman" w:eastAsia="Calibri" w:hAnsi="Times New Roman" w:cs="Times New Roman"/>
          <w:sz w:val="28"/>
          <w:szCs w:val="28"/>
        </w:rPr>
        <w:t xml:space="preserve"> финансовый год и плановый период в сроки, установленные муниципальным правовым актом Думы города. </w:t>
      </w:r>
    </w:p>
    <w:p w:rsidR="007E6C28" w:rsidRPr="007E6C28" w:rsidRDefault="007E6C28" w:rsidP="007E6C28">
      <w:pPr>
        <w:autoSpaceDE w:val="0"/>
        <w:autoSpaceDN w:val="0"/>
        <w:adjustRightInd w:val="0"/>
        <w:spacing w:after="0" w:line="240" w:lineRule="auto"/>
        <w:jc w:val="both"/>
        <w:rPr>
          <w:rFonts w:ascii="Times New Roman" w:eastAsia="Calibri" w:hAnsi="Times New Roman" w:cs="Times New Roman"/>
          <w:color w:val="000000"/>
          <w:sz w:val="28"/>
          <w:szCs w:val="28"/>
        </w:rPr>
      </w:pPr>
      <w:r w:rsidRPr="007E6C28">
        <w:rPr>
          <w:rFonts w:ascii="Times New Roman" w:eastAsia="Calibri" w:hAnsi="Times New Roman" w:cs="Times New Roman"/>
          <w:color w:val="000000"/>
          <w:sz w:val="28"/>
          <w:szCs w:val="28"/>
        </w:rPr>
        <w:t xml:space="preserve">2.1.5.4. При оценке и анализе расходов бюджета города обратить внимание </w:t>
      </w:r>
      <w:proofErr w:type="gramStart"/>
      <w:r w:rsidRPr="007E6C28">
        <w:rPr>
          <w:rFonts w:ascii="Times New Roman" w:eastAsia="Calibri" w:hAnsi="Times New Roman" w:cs="Times New Roman"/>
          <w:color w:val="000000"/>
          <w:sz w:val="28"/>
          <w:szCs w:val="28"/>
        </w:rPr>
        <w:t>на</w:t>
      </w:r>
      <w:proofErr w:type="gramEnd"/>
      <w:r w:rsidRPr="007E6C28">
        <w:rPr>
          <w:rFonts w:ascii="Times New Roman" w:eastAsia="Calibri" w:hAnsi="Times New Roman" w:cs="Times New Roman"/>
          <w:color w:val="000000"/>
          <w:sz w:val="28"/>
          <w:szCs w:val="28"/>
        </w:rPr>
        <w:t xml:space="preserve">: </w:t>
      </w:r>
    </w:p>
    <w:p w:rsidR="007E6C28" w:rsidRPr="007E6C28" w:rsidRDefault="007E6C28" w:rsidP="007E6C28">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7E6C28">
        <w:rPr>
          <w:rFonts w:ascii="Times New Roman" w:eastAsia="Calibri" w:hAnsi="Times New Roman" w:cs="Times New Roman"/>
          <w:color w:val="000000"/>
          <w:sz w:val="28"/>
          <w:szCs w:val="28"/>
        </w:rPr>
        <w:t xml:space="preserve">- обеспечение принципа достоверности бюджета, который означает реалистичность расчета расходов бюджета; </w:t>
      </w:r>
    </w:p>
    <w:p w:rsidR="007E6C28" w:rsidRPr="007E6C28" w:rsidRDefault="007E6C28" w:rsidP="007E6C28">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proofErr w:type="gramStart"/>
      <w:r w:rsidRPr="007E6C28">
        <w:rPr>
          <w:rFonts w:ascii="Times New Roman" w:eastAsia="Calibri" w:hAnsi="Times New Roman" w:cs="Times New Roman"/>
          <w:color w:val="000000"/>
          <w:sz w:val="28"/>
          <w:szCs w:val="28"/>
        </w:rPr>
        <w:t xml:space="preserve">- соблюдение положений формирования расходов бюджетов, согласно которым формирование расходов бюджетов бюджетной системы Российской Федерации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 исполнение которых должно происходить в очередном финансовом году за счет средств соответствующих бюджетов; </w:t>
      </w:r>
      <w:proofErr w:type="gramEnd"/>
    </w:p>
    <w:p w:rsidR="007E6C28" w:rsidRPr="007E6C28" w:rsidRDefault="007E6C28" w:rsidP="007E6C28">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7E6C28">
        <w:rPr>
          <w:rFonts w:ascii="Times New Roman" w:eastAsia="Calibri" w:hAnsi="Times New Roman" w:cs="Times New Roman"/>
          <w:color w:val="000000"/>
          <w:sz w:val="28"/>
          <w:szCs w:val="28"/>
        </w:rPr>
        <w:t xml:space="preserve">- соблюдение правил возникновения расходных обязательств и порядка формирования реестра расходных обязательств муниципального образования; </w:t>
      </w:r>
    </w:p>
    <w:p w:rsidR="007E6C28" w:rsidRPr="007E6C28" w:rsidRDefault="007E6C28" w:rsidP="007E6C28">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7E6C28">
        <w:rPr>
          <w:rFonts w:ascii="Times New Roman" w:eastAsia="Calibri" w:hAnsi="Times New Roman" w:cs="Times New Roman"/>
          <w:color w:val="000000"/>
          <w:sz w:val="28"/>
          <w:szCs w:val="28"/>
        </w:rPr>
        <w:t xml:space="preserve">- обоснование бюджетных ассигнований; </w:t>
      </w:r>
    </w:p>
    <w:p w:rsidR="007E6C28" w:rsidRPr="007E6C28" w:rsidRDefault="007E6C28" w:rsidP="007E6C28">
      <w:pPr>
        <w:autoSpaceDE w:val="0"/>
        <w:autoSpaceDN w:val="0"/>
        <w:adjustRightInd w:val="0"/>
        <w:spacing w:after="0" w:line="240" w:lineRule="auto"/>
        <w:ind w:firstLine="567"/>
        <w:jc w:val="both"/>
        <w:rPr>
          <w:rFonts w:ascii="Times New Roman" w:eastAsia="Calibri" w:hAnsi="Times New Roman" w:cs="Times New Roman"/>
          <w:sz w:val="28"/>
          <w:szCs w:val="28"/>
        </w:rPr>
      </w:pPr>
      <w:r w:rsidRPr="007E6C28">
        <w:rPr>
          <w:rFonts w:ascii="Times New Roman" w:eastAsia="Calibri" w:hAnsi="Times New Roman" w:cs="Times New Roman"/>
          <w:color w:val="000000"/>
          <w:sz w:val="28"/>
          <w:szCs w:val="28"/>
        </w:rPr>
        <w:t xml:space="preserve">- </w:t>
      </w:r>
      <w:r w:rsidRPr="007E6C28">
        <w:rPr>
          <w:rFonts w:ascii="Times New Roman" w:eastAsia="Calibri" w:hAnsi="Times New Roman" w:cs="Times New Roman"/>
          <w:sz w:val="28"/>
          <w:szCs w:val="28"/>
        </w:rPr>
        <w:t xml:space="preserve">соблюдение требований по формированию муниципального задания; </w:t>
      </w:r>
    </w:p>
    <w:p w:rsidR="007E6C28" w:rsidRPr="007E6C28" w:rsidRDefault="007E6C28" w:rsidP="007E6C28">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7E6C28">
        <w:rPr>
          <w:rFonts w:ascii="Times New Roman" w:eastAsia="Calibri" w:hAnsi="Times New Roman" w:cs="Times New Roman"/>
          <w:color w:val="000000"/>
          <w:sz w:val="28"/>
          <w:szCs w:val="28"/>
        </w:rPr>
        <w:t xml:space="preserve">- изменения предельных объемов финансирования действующих и принимаемых расходных обязательств. </w:t>
      </w:r>
    </w:p>
    <w:p w:rsidR="007E6C28" w:rsidRPr="007E6C28" w:rsidRDefault="007E6C28" w:rsidP="007E6C28">
      <w:pPr>
        <w:autoSpaceDE w:val="0"/>
        <w:autoSpaceDN w:val="0"/>
        <w:adjustRightInd w:val="0"/>
        <w:spacing w:after="0" w:line="240" w:lineRule="auto"/>
        <w:jc w:val="both"/>
        <w:rPr>
          <w:rFonts w:ascii="Times New Roman" w:eastAsia="Calibri" w:hAnsi="Times New Roman" w:cs="Times New Roman"/>
          <w:color w:val="000000"/>
          <w:sz w:val="28"/>
          <w:szCs w:val="28"/>
        </w:rPr>
      </w:pPr>
      <w:r w:rsidRPr="007E6C28">
        <w:rPr>
          <w:rFonts w:ascii="Times New Roman" w:eastAsia="Calibri" w:hAnsi="Times New Roman" w:cs="Times New Roman"/>
          <w:color w:val="000000"/>
          <w:sz w:val="28"/>
          <w:szCs w:val="28"/>
        </w:rPr>
        <w:lastRenderedPageBreak/>
        <w:t xml:space="preserve">2.1.5.5. При оценке и анализе межбюджетных отношений обратить внимание на соблюдение условий предоставления межбюджетных трансфертов. </w:t>
      </w:r>
    </w:p>
    <w:p w:rsidR="007E6C28" w:rsidRPr="007E6C28" w:rsidRDefault="007E6C28" w:rsidP="007E6C28">
      <w:pPr>
        <w:autoSpaceDE w:val="0"/>
        <w:autoSpaceDN w:val="0"/>
        <w:adjustRightInd w:val="0"/>
        <w:spacing w:after="0" w:line="240" w:lineRule="auto"/>
        <w:jc w:val="both"/>
        <w:rPr>
          <w:rFonts w:ascii="Times New Roman" w:eastAsia="Calibri" w:hAnsi="Times New Roman" w:cs="Times New Roman"/>
          <w:color w:val="000000"/>
          <w:sz w:val="28"/>
          <w:szCs w:val="28"/>
        </w:rPr>
      </w:pPr>
      <w:r w:rsidRPr="007E6C28">
        <w:rPr>
          <w:rFonts w:ascii="Times New Roman" w:eastAsia="Calibri" w:hAnsi="Times New Roman" w:cs="Times New Roman"/>
          <w:color w:val="000000"/>
          <w:sz w:val="28"/>
          <w:szCs w:val="28"/>
        </w:rPr>
        <w:t>2.1.5.6. При оценке и анализе источников финансирования дефицита бюджета города, муниципального долга отразить соблюдение требований Бюджетного кодекса Р</w:t>
      </w:r>
      <w:r w:rsidR="00823979">
        <w:rPr>
          <w:rFonts w:ascii="Times New Roman" w:eastAsia="Calibri" w:hAnsi="Times New Roman" w:cs="Times New Roman"/>
          <w:color w:val="000000"/>
          <w:sz w:val="28"/>
          <w:szCs w:val="28"/>
        </w:rPr>
        <w:t xml:space="preserve">оссийской </w:t>
      </w:r>
      <w:r w:rsidRPr="007E6C28">
        <w:rPr>
          <w:rFonts w:ascii="Times New Roman" w:eastAsia="Calibri" w:hAnsi="Times New Roman" w:cs="Times New Roman"/>
          <w:color w:val="000000"/>
          <w:sz w:val="28"/>
          <w:szCs w:val="28"/>
        </w:rPr>
        <w:t>Ф</w:t>
      </w:r>
      <w:r w:rsidR="00823979">
        <w:rPr>
          <w:rFonts w:ascii="Times New Roman" w:eastAsia="Calibri" w:hAnsi="Times New Roman" w:cs="Times New Roman"/>
          <w:color w:val="000000"/>
          <w:sz w:val="28"/>
          <w:szCs w:val="28"/>
        </w:rPr>
        <w:t>едерации</w:t>
      </w:r>
      <w:r w:rsidRPr="007E6C28">
        <w:rPr>
          <w:rFonts w:ascii="Times New Roman" w:eastAsia="Calibri" w:hAnsi="Times New Roman" w:cs="Times New Roman"/>
          <w:color w:val="000000"/>
          <w:sz w:val="28"/>
          <w:szCs w:val="28"/>
        </w:rPr>
        <w:t xml:space="preserve">: </w:t>
      </w:r>
    </w:p>
    <w:p w:rsidR="007E6C28" w:rsidRPr="007E6C28" w:rsidRDefault="007E6C28" w:rsidP="007E6C28">
      <w:pPr>
        <w:autoSpaceDE w:val="0"/>
        <w:autoSpaceDN w:val="0"/>
        <w:adjustRightInd w:val="0"/>
        <w:spacing w:after="0" w:line="240" w:lineRule="auto"/>
        <w:ind w:firstLine="567"/>
        <w:jc w:val="both"/>
        <w:rPr>
          <w:rFonts w:ascii="Times New Roman" w:eastAsia="Calibri" w:hAnsi="Times New Roman" w:cs="Times New Roman"/>
          <w:sz w:val="28"/>
          <w:szCs w:val="28"/>
        </w:rPr>
      </w:pPr>
      <w:r w:rsidRPr="007E6C28">
        <w:rPr>
          <w:rFonts w:ascii="Times New Roman" w:eastAsia="Calibri" w:hAnsi="Times New Roman" w:cs="Times New Roman"/>
          <w:sz w:val="28"/>
          <w:szCs w:val="28"/>
        </w:rPr>
        <w:t xml:space="preserve">- по полноте отражения доходов, расходов и источников финансирования дефицитов бюджетов, по установлению размера дефицита местного бюджета и ограничения по источникам его финансирования, по предоставлению бюджетных кредитов, по составу источников финансирования дефицита местного бюджета и утверждению их в решении о бюджете на очередной финансовый год и плановый период; </w:t>
      </w:r>
    </w:p>
    <w:p w:rsidR="007E6C28" w:rsidRPr="007E6C28" w:rsidRDefault="007E6C28" w:rsidP="007E6C28">
      <w:pPr>
        <w:autoSpaceDE w:val="0"/>
        <w:autoSpaceDN w:val="0"/>
        <w:adjustRightInd w:val="0"/>
        <w:spacing w:after="0" w:line="240" w:lineRule="auto"/>
        <w:ind w:firstLine="567"/>
        <w:jc w:val="both"/>
        <w:rPr>
          <w:rFonts w:ascii="Times New Roman" w:eastAsia="Calibri" w:hAnsi="Times New Roman" w:cs="Times New Roman"/>
          <w:sz w:val="28"/>
          <w:szCs w:val="28"/>
        </w:rPr>
      </w:pPr>
      <w:r w:rsidRPr="007E6C28">
        <w:rPr>
          <w:rFonts w:ascii="Times New Roman" w:eastAsia="Calibri" w:hAnsi="Times New Roman" w:cs="Times New Roman"/>
          <w:sz w:val="28"/>
          <w:szCs w:val="28"/>
        </w:rPr>
        <w:t xml:space="preserve">- по структуре муниципального долга, видам и срочности муниципальных долговых обязательств, управлению муниципальным долгом, прекращению муниципальных долговых обязательств, выраженных в валюте Российской Федерации, и их списанию с муниципального долга; </w:t>
      </w:r>
    </w:p>
    <w:p w:rsidR="007E6C28" w:rsidRPr="007E6C28" w:rsidRDefault="007E6C28" w:rsidP="007E6C28">
      <w:pPr>
        <w:autoSpaceDE w:val="0"/>
        <w:autoSpaceDN w:val="0"/>
        <w:adjustRightInd w:val="0"/>
        <w:spacing w:after="0" w:line="240" w:lineRule="auto"/>
        <w:ind w:firstLine="567"/>
        <w:jc w:val="both"/>
        <w:rPr>
          <w:rFonts w:ascii="Times New Roman" w:eastAsia="Calibri" w:hAnsi="Times New Roman" w:cs="Times New Roman"/>
          <w:sz w:val="28"/>
          <w:szCs w:val="28"/>
        </w:rPr>
      </w:pPr>
      <w:r w:rsidRPr="007E6C28">
        <w:rPr>
          <w:rFonts w:ascii="Times New Roman" w:eastAsia="Calibri" w:hAnsi="Times New Roman" w:cs="Times New Roman"/>
          <w:sz w:val="28"/>
          <w:szCs w:val="28"/>
        </w:rPr>
        <w:t xml:space="preserve">- по соблюдению ответственности по долговым обязательствам муниципального образования, по осуществлению муниципальных заимствований, по реструктуризации долга, по установлению предельного объема муниципальных заимствований, по установлению предельного объема муниципального долга, по программам внутренних муниципальных заимствований и муниципальных гарантий, по установлению предельных объемов расходов на обслуживание муниципального долга; </w:t>
      </w:r>
    </w:p>
    <w:p w:rsidR="007E6C28" w:rsidRPr="007E6C28" w:rsidRDefault="007E6C28" w:rsidP="007E6C28">
      <w:pPr>
        <w:autoSpaceDE w:val="0"/>
        <w:autoSpaceDN w:val="0"/>
        <w:adjustRightInd w:val="0"/>
        <w:spacing w:after="0" w:line="240" w:lineRule="auto"/>
        <w:ind w:firstLine="567"/>
        <w:jc w:val="both"/>
        <w:rPr>
          <w:rFonts w:ascii="Times New Roman" w:eastAsia="Calibri" w:hAnsi="Times New Roman" w:cs="Times New Roman"/>
          <w:sz w:val="28"/>
          <w:szCs w:val="28"/>
        </w:rPr>
      </w:pPr>
      <w:r w:rsidRPr="007E6C28">
        <w:rPr>
          <w:rFonts w:ascii="Times New Roman" w:eastAsia="Calibri" w:hAnsi="Times New Roman" w:cs="Times New Roman"/>
          <w:sz w:val="28"/>
          <w:szCs w:val="28"/>
        </w:rPr>
        <w:t xml:space="preserve">- по отражению в местном бюджете поступлений средств от заимствований, погашению муниципального долга, возникшего из заимствований, и расходов на его обслуживание, по предельному объему выпуска муниципальных ценных бумаг, по предоставлению и обеспечению исполнения обязательств по муниципальным гарантиям, порядку и условиям предоставления муниципальных гарантий; </w:t>
      </w:r>
    </w:p>
    <w:p w:rsidR="007E6C28" w:rsidRPr="007E6C28" w:rsidRDefault="007E6C28" w:rsidP="007E6C28">
      <w:pPr>
        <w:autoSpaceDE w:val="0"/>
        <w:autoSpaceDN w:val="0"/>
        <w:adjustRightInd w:val="0"/>
        <w:spacing w:after="0" w:line="240" w:lineRule="auto"/>
        <w:rPr>
          <w:rFonts w:ascii="Times New Roman" w:eastAsia="Calibri" w:hAnsi="Times New Roman" w:cs="Times New Roman"/>
          <w:color w:val="000000"/>
          <w:sz w:val="28"/>
          <w:szCs w:val="28"/>
        </w:rPr>
      </w:pPr>
      <w:r w:rsidRPr="007E6C28">
        <w:rPr>
          <w:rFonts w:ascii="Times New Roman" w:eastAsia="Calibri" w:hAnsi="Times New Roman" w:cs="Times New Roman"/>
          <w:color w:val="000000"/>
          <w:sz w:val="28"/>
          <w:szCs w:val="28"/>
        </w:rPr>
        <w:t xml:space="preserve">2.1.5.7. Проанализировать: </w:t>
      </w:r>
    </w:p>
    <w:p w:rsidR="007E6C28" w:rsidRPr="007E6C28" w:rsidRDefault="007E6C28" w:rsidP="007E6C28">
      <w:pPr>
        <w:autoSpaceDE w:val="0"/>
        <w:autoSpaceDN w:val="0"/>
        <w:adjustRightInd w:val="0"/>
        <w:spacing w:after="0" w:line="240" w:lineRule="auto"/>
        <w:jc w:val="both"/>
        <w:rPr>
          <w:rFonts w:ascii="Times New Roman" w:eastAsia="Calibri" w:hAnsi="Times New Roman" w:cs="Times New Roman"/>
          <w:sz w:val="28"/>
          <w:szCs w:val="28"/>
        </w:rPr>
      </w:pPr>
      <w:r w:rsidRPr="007E6C28">
        <w:rPr>
          <w:rFonts w:ascii="Times New Roman" w:eastAsia="Calibri" w:hAnsi="Times New Roman" w:cs="Times New Roman"/>
          <w:sz w:val="28"/>
          <w:szCs w:val="28"/>
        </w:rPr>
        <w:t xml:space="preserve">- соблюдение </w:t>
      </w:r>
      <w:proofErr w:type="gramStart"/>
      <w:r w:rsidRPr="007E6C28">
        <w:rPr>
          <w:rFonts w:ascii="Times New Roman" w:eastAsia="Calibri" w:hAnsi="Times New Roman" w:cs="Times New Roman"/>
          <w:sz w:val="28"/>
          <w:szCs w:val="28"/>
        </w:rPr>
        <w:t>порядка составления проекта бюджета города</w:t>
      </w:r>
      <w:proofErr w:type="gramEnd"/>
      <w:r w:rsidRPr="007E6C28">
        <w:rPr>
          <w:rFonts w:ascii="Times New Roman" w:eastAsia="Calibri" w:hAnsi="Times New Roman" w:cs="Times New Roman"/>
          <w:sz w:val="28"/>
          <w:szCs w:val="28"/>
        </w:rPr>
        <w:t xml:space="preserve"> на очередной финансовый год</w:t>
      </w:r>
      <w:r w:rsidR="004E03D7">
        <w:rPr>
          <w:rFonts w:ascii="Times New Roman" w:eastAsia="Calibri" w:hAnsi="Times New Roman" w:cs="Times New Roman"/>
          <w:sz w:val="28"/>
          <w:szCs w:val="28"/>
        </w:rPr>
        <w:t xml:space="preserve"> и плановый период</w:t>
      </w:r>
      <w:r w:rsidRPr="007E6C28">
        <w:rPr>
          <w:rFonts w:ascii="Times New Roman" w:eastAsia="Calibri" w:hAnsi="Times New Roman" w:cs="Times New Roman"/>
          <w:sz w:val="28"/>
          <w:szCs w:val="28"/>
        </w:rPr>
        <w:t xml:space="preserve">; </w:t>
      </w:r>
    </w:p>
    <w:p w:rsidR="007E6C28" w:rsidRPr="007E6C28" w:rsidRDefault="007E6C28" w:rsidP="007E6C28">
      <w:pPr>
        <w:autoSpaceDE w:val="0"/>
        <w:autoSpaceDN w:val="0"/>
        <w:adjustRightInd w:val="0"/>
        <w:spacing w:after="0" w:line="240" w:lineRule="auto"/>
        <w:jc w:val="both"/>
        <w:rPr>
          <w:rFonts w:ascii="Times New Roman" w:eastAsia="Calibri" w:hAnsi="Times New Roman" w:cs="Times New Roman"/>
          <w:sz w:val="28"/>
          <w:szCs w:val="28"/>
        </w:rPr>
      </w:pPr>
      <w:r w:rsidRPr="007E6C28">
        <w:rPr>
          <w:rFonts w:ascii="Times New Roman" w:eastAsia="Calibri" w:hAnsi="Times New Roman" w:cs="Times New Roman"/>
          <w:sz w:val="28"/>
          <w:szCs w:val="28"/>
        </w:rPr>
        <w:t>- соблюдение порядка и сроков внесени</w:t>
      </w:r>
      <w:r w:rsidR="00E84CC8">
        <w:rPr>
          <w:rFonts w:ascii="Times New Roman" w:eastAsia="Calibri" w:hAnsi="Times New Roman" w:cs="Times New Roman"/>
          <w:sz w:val="28"/>
          <w:szCs w:val="28"/>
        </w:rPr>
        <w:t xml:space="preserve">я проекта бюджета </w:t>
      </w:r>
      <w:r w:rsidR="004E03D7" w:rsidRPr="007E6C28">
        <w:rPr>
          <w:rFonts w:ascii="Times New Roman" w:eastAsia="Calibri" w:hAnsi="Times New Roman" w:cs="Times New Roman"/>
          <w:sz w:val="28"/>
          <w:szCs w:val="28"/>
        </w:rPr>
        <w:t>города на очередной финансовый год</w:t>
      </w:r>
      <w:r w:rsidR="004E03D7">
        <w:rPr>
          <w:rFonts w:ascii="Times New Roman" w:eastAsia="Calibri" w:hAnsi="Times New Roman" w:cs="Times New Roman"/>
          <w:sz w:val="28"/>
          <w:szCs w:val="28"/>
        </w:rPr>
        <w:t xml:space="preserve"> и плановый период </w:t>
      </w:r>
      <w:r w:rsidR="00E84CC8">
        <w:rPr>
          <w:rFonts w:ascii="Times New Roman" w:eastAsia="Calibri" w:hAnsi="Times New Roman" w:cs="Times New Roman"/>
          <w:sz w:val="28"/>
          <w:szCs w:val="28"/>
        </w:rPr>
        <w:t>в Думу города</w:t>
      </w:r>
      <w:r w:rsidRPr="007E6C28">
        <w:rPr>
          <w:rFonts w:ascii="Times New Roman" w:eastAsia="Calibri" w:hAnsi="Times New Roman" w:cs="Times New Roman"/>
          <w:sz w:val="28"/>
          <w:szCs w:val="28"/>
        </w:rPr>
        <w:t xml:space="preserve">; </w:t>
      </w:r>
    </w:p>
    <w:p w:rsidR="007E6C28" w:rsidRPr="007E6C28" w:rsidRDefault="007E6C28" w:rsidP="007E6C28">
      <w:pPr>
        <w:autoSpaceDE w:val="0"/>
        <w:autoSpaceDN w:val="0"/>
        <w:adjustRightInd w:val="0"/>
        <w:spacing w:after="0" w:line="240" w:lineRule="auto"/>
        <w:jc w:val="both"/>
        <w:rPr>
          <w:rFonts w:ascii="Times New Roman" w:eastAsia="Calibri" w:hAnsi="Times New Roman" w:cs="Times New Roman"/>
          <w:color w:val="000000"/>
          <w:sz w:val="28"/>
          <w:szCs w:val="28"/>
        </w:rPr>
      </w:pPr>
      <w:r w:rsidRPr="007E6C28">
        <w:rPr>
          <w:rFonts w:ascii="Times New Roman" w:eastAsia="Calibri" w:hAnsi="Times New Roman" w:cs="Times New Roman"/>
          <w:color w:val="000000"/>
          <w:sz w:val="28"/>
          <w:szCs w:val="28"/>
        </w:rPr>
        <w:t xml:space="preserve">- соблюдение требований к основным характеристикам местного бюджета, составу показателей, устанавливаемых в проекте решения Думы города о бюджете; </w:t>
      </w:r>
    </w:p>
    <w:p w:rsidR="007E6C28" w:rsidRPr="007E6C28" w:rsidRDefault="007E6C28" w:rsidP="007E6C28">
      <w:pPr>
        <w:autoSpaceDE w:val="0"/>
        <w:autoSpaceDN w:val="0"/>
        <w:adjustRightInd w:val="0"/>
        <w:spacing w:after="0" w:line="240" w:lineRule="auto"/>
        <w:jc w:val="both"/>
        <w:rPr>
          <w:rFonts w:ascii="Times New Roman" w:eastAsia="Calibri" w:hAnsi="Times New Roman" w:cs="Times New Roman"/>
          <w:color w:val="000000"/>
          <w:sz w:val="28"/>
          <w:szCs w:val="28"/>
        </w:rPr>
      </w:pPr>
      <w:r w:rsidRPr="007E6C28">
        <w:rPr>
          <w:rFonts w:ascii="Times New Roman" w:eastAsia="Calibri" w:hAnsi="Times New Roman" w:cs="Times New Roman"/>
          <w:color w:val="000000"/>
          <w:sz w:val="28"/>
          <w:szCs w:val="28"/>
        </w:rPr>
        <w:t>- соблюдени</w:t>
      </w:r>
      <w:r w:rsidR="00823979">
        <w:rPr>
          <w:rFonts w:ascii="Times New Roman" w:eastAsia="Calibri" w:hAnsi="Times New Roman" w:cs="Times New Roman"/>
          <w:color w:val="000000"/>
          <w:sz w:val="28"/>
          <w:szCs w:val="28"/>
        </w:rPr>
        <w:t>е</w:t>
      </w:r>
      <w:r w:rsidRPr="007E6C28">
        <w:rPr>
          <w:rFonts w:ascii="Times New Roman" w:eastAsia="Calibri" w:hAnsi="Times New Roman" w:cs="Times New Roman"/>
          <w:color w:val="000000"/>
          <w:sz w:val="28"/>
          <w:szCs w:val="28"/>
        </w:rPr>
        <w:t xml:space="preserve"> требований к составу документов и материалов, представляемых одновременно с проектом решения Думы города о бюджете. </w:t>
      </w:r>
    </w:p>
    <w:p w:rsidR="007E6C28" w:rsidRPr="007E6C28" w:rsidRDefault="007E6C28" w:rsidP="007E6C28">
      <w:pPr>
        <w:autoSpaceDE w:val="0"/>
        <w:autoSpaceDN w:val="0"/>
        <w:adjustRightInd w:val="0"/>
        <w:spacing w:after="0" w:line="240" w:lineRule="auto"/>
        <w:jc w:val="both"/>
        <w:rPr>
          <w:rFonts w:ascii="Times New Roman" w:eastAsia="Calibri" w:hAnsi="Times New Roman" w:cs="Times New Roman"/>
          <w:sz w:val="28"/>
          <w:szCs w:val="28"/>
        </w:rPr>
      </w:pPr>
      <w:r w:rsidRPr="007E6C28">
        <w:rPr>
          <w:rFonts w:ascii="Times New Roman" w:eastAsia="Calibri" w:hAnsi="Times New Roman" w:cs="Times New Roman"/>
          <w:sz w:val="28"/>
          <w:szCs w:val="28"/>
        </w:rPr>
        <w:t xml:space="preserve">2.2. Информационной основой осуществления экспертизы проекта бюджета являются: </w:t>
      </w:r>
    </w:p>
    <w:p w:rsidR="007E6C28" w:rsidRPr="007E6C28" w:rsidRDefault="007E6C28" w:rsidP="007E6C28">
      <w:pPr>
        <w:autoSpaceDE w:val="0"/>
        <w:autoSpaceDN w:val="0"/>
        <w:adjustRightInd w:val="0"/>
        <w:spacing w:after="0" w:line="240" w:lineRule="auto"/>
        <w:jc w:val="both"/>
        <w:rPr>
          <w:rFonts w:ascii="Times New Roman" w:eastAsia="Calibri" w:hAnsi="Times New Roman" w:cs="Times New Roman"/>
          <w:sz w:val="28"/>
          <w:szCs w:val="28"/>
        </w:rPr>
      </w:pPr>
      <w:r w:rsidRPr="007E6C28">
        <w:rPr>
          <w:rFonts w:ascii="Times New Roman" w:eastAsia="Calibri" w:hAnsi="Times New Roman" w:cs="Times New Roman"/>
          <w:sz w:val="28"/>
          <w:szCs w:val="28"/>
        </w:rPr>
        <w:t xml:space="preserve">а) проект решения Думы города о бюджете на очередной финансовый год и плановый период, материалы и документы, представляемые одновременно с ним; </w:t>
      </w:r>
    </w:p>
    <w:p w:rsidR="007E6C28" w:rsidRPr="007E6C28" w:rsidRDefault="007E6C28" w:rsidP="007E6C28">
      <w:pPr>
        <w:autoSpaceDE w:val="0"/>
        <w:autoSpaceDN w:val="0"/>
        <w:adjustRightInd w:val="0"/>
        <w:spacing w:after="0" w:line="240" w:lineRule="auto"/>
        <w:jc w:val="both"/>
        <w:rPr>
          <w:rFonts w:ascii="Times New Roman" w:eastAsia="Calibri" w:hAnsi="Times New Roman" w:cs="Times New Roman"/>
          <w:sz w:val="28"/>
          <w:szCs w:val="28"/>
        </w:rPr>
      </w:pPr>
      <w:r w:rsidRPr="007E6C28">
        <w:rPr>
          <w:rFonts w:ascii="Times New Roman" w:eastAsia="Calibri" w:hAnsi="Times New Roman" w:cs="Times New Roman"/>
          <w:sz w:val="28"/>
          <w:szCs w:val="28"/>
        </w:rPr>
        <w:lastRenderedPageBreak/>
        <w:t xml:space="preserve">б) показатели бюджета города, утвержденные решением Думы города на текущий финансовый год с учетом их ожидаемого исполнения в текущем финансовом году; </w:t>
      </w:r>
    </w:p>
    <w:p w:rsidR="007E6C28" w:rsidRPr="007E6C28" w:rsidRDefault="007E6C28" w:rsidP="007E6C28">
      <w:pPr>
        <w:autoSpaceDE w:val="0"/>
        <w:autoSpaceDN w:val="0"/>
        <w:adjustRightInd w:val="0"/>
        <w:spacing w:after="0" w:line="240" w:lineRule="auto"/>
        <w:jc w:val="both"/>
        <w:rPr>
          <w:rFonts w:ascii="Times New Roman" w:eastAsia="Calibri" w:hAnsi="Times New Roman" w:cs="Times New Roman"/>
          <w:sz w:val="28"/>
          <w:szCs w:val="28"/>
        </w:rPr>
      </w:pPr>
      <w:r w:rsidRPr="007E6C28">
        <w:rPr>
          <w:rFonts w:ascii="Times New Roman" w:eastAsia="Calibri" w:hAnsi="Times New Roman" w:cs="Times New Roman"/>
          <w:sz w:val="28"/>
          <w:szCs w:val="28"/>
        </w:rPr>
        <w:t xml:space="preserve">в) отчет об исполнении бюджета города за предшествующий финансовый год и истекший период текущего финансового года; </w:t>
      </w:r>
    </w:p>
    <w:p w:rsidR="007E6C28" w:rsidRPr="007E6C28" w:rsidRDefault="007E6C28" w:rsidP="007E6C28">
      <w:pPr>
        <w:autoSpaceDE w:val="0"/>
        <w:autoSpaceDN w:val="0"/>
        <w:adjustRightInd w:val="0"/>
        <w:spacing w:after="0" w:line="240" w:lineRule="auto"/>
        <w:jc w:val="both"/>
        <w:rPr>
          <w:rFonts w:ascii="Times New Roman" w:eastAsia="Calibri" w:hAnsi="Times New Roman" w:cs="Times New Roman"/>
          <w:sz w:val="28"/>
          <w:szCs w:val="28"/>
        </w:rPr>
      </w:pPr>
      <w:r w:rsidRPr="007E6C28">
        <w:rPr>
          <w:rFonts w:ascii="Times New Roman" w:eastAsia="Calibri" w:hAnsi="Times New Roman" w:cs="Times New Roman"/>
          <w:sz w:val="28"/>
          <w:szCs w:val="28"/>
        </w:rPr>
        <w:t xml:space="preserve">г) прогнозный план приватизации муниципального имущества на очередной финансовый год; </w:t>
      </w:r>
    </w:p>
    <w:p w:rsidR="007E6C28" w:rsidRPr="007E6C28" w:rsidRDefault="007E6C28" w:rsidP="007E6C28">
      <w:pPr>
        <w:autoSpaceDE w:val="0"/>
        <w:autoSpaceDN w:val="0"/>
        <w:adjustRightInd w:val="0"/>
        <w:spacing w:after="0" w:line="240" w:lineRule="auto"/>
        <w:jc w:val="both"/>
        <w:rPr>
          <w:rFonts w:ascii="Times New Roman" w:eastAsia="Calibri" w:hAnsi="Times New Roman" w:cs="Times New Roman"/>
          <w:sz w:val="28"/>
          <w:szCs w:val="28"/>
        </w:rPr>
      </w:pPr>
      <w:r w:rsidRPr="007E6C28">
        <w:rPr>
          <w:rFonts w:ascii="Times New Roman" w:eastAsia="Calibri" w:hAnsi="Times New Roman" w:cs="Times New Roman"/>
          <w:sz w:val="28"/>
          <w:szCs w:val="28"/>
        </w:rPr>
        <w:t xml:space="preserve">д) прогнозные показатели главных администраторов доходов бюджета города на очередной финансовый год и плановый период; </w:t>
      </w:r>
    </w:p>
    <w:p w:rsidR="007E6C28" w:rsidRPr="007E6C28" w:rsidRDefault="007E6C28" w:rsidP="007E6C28">
      <w:pPr>
        <w:autoSpaceDE w:val="0"/>
        <w:autoSpaceDN w:val="0"/>
        <w:adjustRightInd w:val="0"/>
        <w:spacing w:after="0" w:line="240" w:lineRule="auto"/>
        <w:jc w:val="both"/>
        <w:rPr>
          <w:rFonts w:ascii="Times New Roman" w:eastAsia="Calibri" w:hAnsi="Times New Roman" w:cs="Times New Roman"/>
          <w:sz w:val="28"/>
          <w:szCs w:val="28"/>
        </w:rPr>
      </w:pPr>
      <w:r w:rsidRPr="007E6C28">
        <w:rPr>
          <w:rFonts w:ascii="Times New Roman" w:eastAsia="Calibri" w:hAnsi="Times New Roman" w:cs="Times New Roman"/>
          <w:sz w:val="28"/>
          <w:szCs w:val="28"/>
        </w:rPr>
        <w:t xml:space="preserve">е) нормативные правовые акты; </w:t>
      </w:r>
    </w:p>
    <w:p w:rsidR="007E6C28" w:rsidRPr="007E6C28" w:rsidRDefault="007E6C28" w:rsidP="007E6C28">
      <w:pPr>
        <w:autoSpaceDE w:val="0"/>
        <w:autoSpaceDN w:val="0"/>
        <w:adjustRightInd w:val="0"/>
        <w:spacing w:after="0" w:line="240" w:lineRule="auto"/>
        <w:jc w:val="both"/>
        <w:rPr>
          <w:rFonts w:ascii="Times New Roman" w:eastAsia="Calibri" w:hAnsi="Times New Roman" w:cs="Times New Roman"/>
          <w:sz w:val="28"/>
          <w:szCs w:val="28"/>
        </w:rPr>
      </w:pPr>
      <w:r w:rsidRPr="007E6C28">
        <w:rPr>
          <w:rFonts w:ascii="Times New Roman" w:eastAsia="Calibri" w:hAnsi="Times New Roman" w:cs="Times New Roman"/>
          <w:sz w:val="28"/>
          <w:szCs w:val="28"/>
        </w:rPr>
        <w:t>ж) бюджетные сметы;</w:t>
      </w:r>
    </w:p>
    <w:p w:rsidR="007E6C28" w:rsidRPr="007E6C28" w:rsidRDefault="007E6C28" w:rsidP="007E6C28">
      <w:pPr>
        <w:autoSpaceDE w:val="0"/>
        <w:autoSpaceDN w:val="0"/>
        <w:adjustRightInd w:val="0"/>
        <w:spacing w:after="0" w:line="240" w:lineRule="auto"/>
        <w:jc w:val="both"/>
        <w:rPr>
          <w:rFonts w:ascii="Times New Roman" w:eastAsia="Calibri" w:hAnsi="Times New Roman" w:cs="Times New Roman"/>
          <w:sz w:val="28"/>
          <w:szCs w:val="28"/>
        </w:rPr>
      </w:pPr>
      <w:r w:rsidRPr="007E6C28">
        <w:rPr>
          <w:rFonts w:ascii="Times New Roman" w:eastAsia="Calibri" w:hAnsi="Times New Roman" w:cs="Times New Roman"/>
          <w:sz w:val="28"/>
          <w:szCs w:val="28"/>
        </w:rPr>
        <w:t>з) муниципальные задания;</w:t>
      </w:r>
    </w:p>
    <w:p w:rsidR="007E6C28" w:rsidRPr="007E6C28" w:rsidRDefault="007E6C28" w:rsidP="007E6C28">
      <w:pPr>
        <w:autoSpaceDE w:val="0"/>
        <w:autoSpaceDN w:val="0"/>
        <w:adjustRightInd w:val="0"/>
        <w:spacing w:after="0" w:line="240" w:lineRule="auto"/>
        <w:jc w:val="both"/>
        <w:rPr>
          <w:rFonts w:ascii="Times New Roman" w:eastAsia="Calibri" w:hAnsi="Times New Roman" w:cs="Times New Roman"/>
          <w:sz w:val="28"/>
          <w:szCs w:val="28"/>
        </w:rPr>
      </w:pPr>
      <w:r w:rsidRPr="007E6C28">
        <w:rPr>
          <w:rFonts w:ascii="Times New Roman" w:eastAsia="Calibri" w:hAnsi="Times New Roman" w:cs="Times New Roman"/>
          <w:sz w:val="28"/>
          <w:szCs w:val="28"/>
        </w:rPr>
        <w:t xml:space="preserve">к) результаты контрольных и экспертно-аналитических мероприятий Контрольно-счетной палаты. </w:t>
      </w:r>
    </w:p>
    <w:p w:rsidR="007E6C28" w:rsidRPr="007E6C28" w:rsidRDefault="007E6C28" w:rsidP="007E6C28">
      <w:pPr>
        <w:autoSpaceDE w:val="0"/>
        <w:autoSpaceDN w:val="0"/>
        <w:adjustRightInd w:val="0"/>
        <w:spacing w:before="120" w:after="120" w:line="240" w:lineRule="auto"/>
        <w:jc w:val="center"/>
        <w:rPr>
          <w:rFonts w:ascii="Times New Roman" w:eastAsia="Calibri" w:hAnsi="Times New Roman" w:cs="Times New Roman"/>
          <w:sz w:val="28"/>
          <w:szCs w:val="28"/>
        </w:rPr>
      </w:pPr>
      <w:r w:rsidRPr="007E6C28">
        <w:rPr>
          <w:rFonts w:ascii="Times New Roman" w:eastAsia="Calibri" w:hAnsi="Times New Roman" w:cs="Times New Roman"/>
          <w:b/>
          <w:bCs/>
          <w:sz w:val="28"/>
          <w:szCs w:val="28"/>
        </w:rPr>
        <w:t>3. Оформление заключения по результатам экспертизы проекта бюджета на очередной финансовый год и плановый период, его структура и основные положения</w:t>
      </w:r>
    </w:p>
    <w:p w:rsidR="007E6C28" w:rsidRPr="007E6C28" w:rsidRDefault="007E6C28" w:rsidP="007E6C28">
      <w:pPr>
        <w:autoSpaceDE w:val="0"/>
        <w:autoSpaceDN w:val="0"/>
        <w:adjustRightInd w:val="0"/>
        <w:spacing w:after="0" w:line="240" w:lineRule="auto"/>
        <w:jc w:val="both"/>
        <w:rPr>
          <w:rFonts w:ascii="Times New Roman" w:eastAsia="Calibri" w:hAnsi="Times New Roman" w:cs="Times New Roman"/>
          <w:sz w:val="28"/>
          <w:szCs w:val="28"/>
        </w:rPr>
      </w:pPr>
      <w:r w:rsidRPr="007E6C28">
        <w:rPr>
          <w:rFonts w:ascii="Times New Roman" w:eastAsia="Calibri" w:hAnsi="Times New Roman" w:cs="Times New Roman"/>
          <w:sz w:val="28"/>
          <w:szCs w:val="28"/>
        </w:rPr>
        <w:t>3.1. Экспертиза проекта бюджета на очередной финансовый год и плановый период проводится в срок не более 10 рабочих дней со дня получения проекта бюджета, документов и материалов, предоставляемых одновременно с ним</w:t>
      </w:r>
      <w:r w:rsidR="004E03D7">
        <w:rPr>
          <w:rFonts w:ascii="Times New Roman" w:eastAsia="Calibri" w:hAnsi="Times New Roman" w:cs="Times New Roman"/>
          <w:sz w:val="28"/>
          <w:szCs w:val="28"/>
        </w:rPr>
        <w:t>,</w:t>
      </w:r>
      <w:r w:rsidRPr="007E6C28">
        <w:rPr>
          <w:rFonts w:ascii="Times New Roman" w:eastAsia="Calibri" w:hAnsi="Times New Roman" w:cs="Times New Roman"/>
          <w:sz w:val="28"/>
          <w:szCs w:val="28"/>
        </w:rPr>
        <w:t xml:space="preserve"> на основании Плана работы Контрольно-счетной палаты на текущий год, распоряжения Контрольно-счетной палаты. </w:t>
      </w:r>
    </w:p>
    <w:p w:rsidR="006665B4" w:rsidRPr="006B5D78" w:rsidRDefault="007E6C28" w:rsidP="006665B4">
      <w:pPr>
        <w:tabs>
          <w:tab w:val="left" w:pos="4065"/>
        </w:tabs>
        <w:spacing w:after="0"/>
        <w:jc w:val="both"/>
        <w:rPr>
          <w:rFonts w:ascii="Times New Roman" w:eastAsia="Times New Roman" w:hAnsi="Times New Roman" w:cs="Times New Roman"/>
          <w:sz w:val="28"/>
          <w:szCs w:val="28"/>
          <w:lang w:eastAsia="ru-RU"/>
        </w:rPr>
      </w:pPr>
      <w:r w:rsidRPr="007E6C28">
        <w:rPr>
          <w:rFonts w:ascii="Times New Roman" w:eastAsia="Calibri" w:hAnsi="Times New Roman" w:cs="Times New Roman"/>
          <w:sz w:val="28"/>
          <w:szCs w:val="28"/>
        </w:rPr>
        <w:t xml:space="preserve">3.2. </w:t>
      </w:r>
      <w:r w:rsidR="00C906F6">
        <w:rPr>
          <w:rFonts w:ascii="Times New Roman" w:eastAsia="Calibri" w:hAnsi="Times New Roman" w:cs="Times New Roman"/>
          <w:sz w:val="28"/>
          <w:szCs w:val="28"/>
        </w:rPr>
        <w:t>Оформление результатов э</w:t>
      </w:r>
      <w:r w:rsidR="00C906F6" w:rsidRPr="007E6C28">
        <w:rPr>
          <w:rFonts w:ascii="Times New Roman" w:eastAsia="Calibri" w:hAnsi="Times New Roman" w:cs="Times New Roman"/>
          <w:sz w:val="28"/>
          <w:szCs w:val="28"/>
        </w:rPr>
        <w:t>кспертиз</w:t>
      </w:r>
      <w:r w:rsidR="00C906F6">
        <w:rPr>
          <w:rFonts w:ascii="Times New Roman" w:eastAsia="Calibri" w:hAnsi="Times New Roman" w:cs="Times New Roman"/>
          <w:sz w:val="28"/>
          <w:szCs w:val="28"/>
        </w:rPr>
        <w:t>ы</w:t>
      </w:r>
      <w:r w:rsidR="00C906F6" w:rsidRPr="007E6C28">
        <w:rPr>
          <w:rFonts w:ascii="Times New Roman" w:eastAsia="Calibri" w:hAnsi="Times New Roman" w:cs="Times New Roman"/>
          <w:sz w:val="28"/>
          <w:szCs w:val="28"/>
        </w:rPr>
        <w:t xml:space="preserve"> проекта бюджета на очередной финансовый год и плановый период</w:t>
      </w:r>
      <w:r w:rsidR="00C906F6">
        <w:rPr>
          <w:rFonts w:ascii="Times New Roman" w:eastAsia="Calibri" w:hAnsi="Times New Roman" w:cs="Times New Roman"/>
          <w:sz w:val="28"/>
          <w:szCs w:val="28"/>
        </w:rPr>
        <w:t xml:space="preserve"> осуществляется в порядке</w:t>
      </w:r>
      <w:r w:rsidR="00C906F6" w:rsidRPr="00C906F6">
        <w:rPr>
          <w:b/>
          <w:sz w:val="24"/>
          <w:szCs w:val="24"/>
        </w:rPr>
        <w:t xml:space="preserve"> </w:t>
      </w:r>
      <w:r w:rsidR="00C906F6" w:rsidRPr="00C906F6">
        <w:rPr>
          <w:rFonts w:ascii="Times New Roman" w:hAnsi="Times New Roman" w:cs="Times New Roman"/>
          <w:sz w:val="28"/>
          <w:szCs w:val="28"/>
        </w:rPr>
        <w:t>подготовки и проведения экспертно-аналитических</w:t>
      </w:r>
      <w:r w:rsidR="00C906F6">
        <w:rPr>
          <w:rFonts w:ascii="Times New Roman" w:hAnsi="Times New Roman" w:cs="Times New Roman"/>
          <w:sz w:val="28"/>
          <w:szCs w:val="28"/>
        </w:rPr>
        <w:t xml:space="preserve"> м</w:t>
      </w:r>
      <w:r w:rsidR="00C906F6" w:rsidRPr="00C906F6">
        <w:rPr>
          <w:rFonts w:ascii="Times New Roman" w:hAnsi="Times New Roman" w:cs="Times New Roman"/>
          <w:sz w:val="28"/>
          <w:szCs w:val="28"/>
        </w:rPr>
        <w:t>ероприятий</w:t>
      </w:r>
      <w:r w:rsidR="00C906F6" w:rsidRPr="00C906F6">
        <w:rPr>
          <w:rFonts w:ascii="Times New Roman" w:eastAsia="Calibri" w:hAnsi="Times New Roman" w:cs="Times New Roman"/>
          <w:sz w:val="28"/>
          <w:szCs w:val="28"/>
        </w:rPr>
        <w:t>,</w:t>
      </w:r>
      <w:r w:rsidR="00C906F6">
        <w:rPr>
          <w:rFonts w:ascii="Times New Roman" w:eastAsia="Calibri" w:hAnsi="Times New Roman" w:cs="Times New Roman"/>
          <w:sz w:val="28"/>
          <w:szCs w:val="28"/>
        </w:rPr>
        <w:t xml:space="preserve"> установленном регламентом Контрольно-счетной палаты городского округа город Мегион</w:t>
      </w:r>
      <w:r w:rsidR="006665B4">
        <w:rPr>
          <w:rFonts w:ascii="Times New Roman" w:eastAsia="Calibri" w:hAnsi="Times New Roman" w:cs="Times New Roman"/>
          <w:sz w:val="28"/>
          <w:szCs w:val="28"/>
        </w:rPr>
        <w:t xml:space="preserve"> и </w:t>
      </w:r>
      <w:r w:rsidR="006665B4">
        <w:rPr>
          <w:rFonts w:ascii="Times New Roman" w:eastAsia="Times New Roman" w:hAnsi="Times New Roman" w:cs="Times New Roman"/>
          <w:sz w:val="28"/>
          <w:szCs w:val="28"/>
          <w:lang w:eastAsia="ru-RU"/>
        </w:rPr>
        <w:t>СФК КСП № 3 «Общие правила проведения экспертно-аналитического мероприятия»,</w:t>
      </w:r>
      <w:r w:rsidR="006665B4" w:rsidRPr="004660F1">
        <w:rPr>
          <w:rFonts w:ascii="Times New Roman" w:eastAsia="Times New Roman" w:hAnsi="Times New Roman" w:cs="Times New Roman"/>
          <w:sz w:val="28"/>
          <w:szCs w:val="28"/>
          <w:lang w:eastAsia="ru-RU"/>
        </w:rPr>
        <w:t xml:space="preserve"> </w:t>
      </w:r>
      <w:r w:rsidR="006665B4" w:rsidRPr="006B5D78">
        <w:rPr>
          <w:rFonts w:ascii="Times New Roman" w:eastAsia="Times New Roman" w:hAnsi="Times New Roman" w:cs="Times New Roman"/>
          <w:sz w:val="28"/>
          <w:szCs w:val="28"/>
          <w:lang w:eastAsia="ru-RU"/>
        </w:rPr>
        <w:t>утвержденного распоряжением Контрольно-сч</w:t>
      </w:r>
      <w:r w:rsidR="006665B4">
        <w:rPr>
          <w:rFonts w:ascii="Times New Roman" w:eastAsia="Times New Roman" w:hAnsi="Times New Roman" w:cs="Times New Roman"/>
          <w:sz w:val="28"/>
          <w:szCs w:val="28"/>
          <w:lang w:eastAsia="ru-RU"/>
        </w:rPr>
        <w:t>етной палаты № 82 от 27.12.2012.</w:t>
      </w:r>
    </w:p>
    <w:p w:rsidR="007E6C28" w:rsidRPr="007E6C28" w:rsidRDefault="007E6C28" w:rsidP="007E6C28">
      <w:pPr>
        <w:autoSpaceDE w:val="0"/>
        <w:autoSpaceDN w:val="0"/>
        <w:adjustRightInd w:val="0"/>
        <w:spacing w:after="0" w:line="240" w:lineRule="auto"/>
        <w:jc w:val="both"/>
        <w:rPr>
          <w:rFonts w:ascii="Times New Roman" w:eastAsia="Calibri" w:hAnsi="Times New Roman" w:cs="Times New Roman"/>
          <w:sz w:val="28"/>
          <w:szCs w:val="28"/>
        </w:rPr>
      </w:pPr>
      <w:r w:rsidRPr="007E6C28">
        <w:rPr>
          <w:rFonts w:ascii="Times New Roman" w:eastAsia="Calibri" w:hAnsi="Times New Roman" w:cs="Times New Roman"/>
          <w:sz w:val="28"/>
          <w:szCs w:val="28"/>
        </w:rPr>
        <w:t>3.3. Разделы заключения Контрольно-счетной палаты на проект решения о бюджете городского округа город Мегион на очередной финансовый год и плановый период формируются в соответствии со следующей структурой:</w:t>
      </w:r>
    </w:p>
    <w:p w:rsidR="007E6C28" w:rsidRPr="007E6C28" w:rsidRDefault="007E6C28" w:rsidP="007E6C28">
      <w:pPr>
        <w:autoSpaceDE w:val="0"/>
        <w:autoSpaceDN w:val="0"/>
        <w:adjustRightInd w:val="0"/>
        <w:spacing w:after="0" w:line="240" w:lineRule="auto"/>
        <w:jc w:val="both"/>
        <w:rPr>
          <w:rFonts w:ascii="Times New Roman" w:eastAsia="Calibri" w:hAnsi="Times New Roman" w:cs="Times New Roman"/>
          <w:sz w:val="28"/>
          <w:szCs w:val="28"/>
        </w:rPr>
      </w:pPr>
      <w:r w:rsidRPr="007E6C28">
        <w:rPr>
          <w:rFonts w:ascii="Times New Roman" w:eastAsia="Calibri" w:hAnsi="Times New Roman" w:cs="Times New Roman"/>
          <w:sz w:val="28"/>
          <w:szCs w:val="28"/>
        </w:rPr>
        <w:t>- Общие положения;</w:t>
      </w:r>
    </w:p>
    <w:p w:rsidR="007E6C28" w:rsidRPr="007E6C28" w:rsidRDefault="007E6C28" w:rsidP="007E6C28">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6C28">
        <w:rPr>
          <w:rFonts w:ascii="Times New Roman" w:eastAsia="Times New Roman" w:hAnsi="Times New Roman" w:cs="Times New Roman"/>
          <w:snapToGrid w:val="0"/>
          <w:sz w:val="28"/>
          <w:szCs w:val="28"/>
          <w:lang w:eastAsia="ru-RU"/>
        </w:rPr>
        <w:t xml:space="preserve">- Общая характеристика </w:t>
      </w:r>
      <w:r w:rsidRPr="007E6C28">
        <w:rPr>
          <w:rFonts w:ascii="Times New Roman" w:eastAsia="Times New Roman" w:hAnsi="Times New Roman" w:cs="Times New Roman"/>
          <w:sz w:val="28"/>
          <w:szCs w:val="28"/>
          <w:lang w:eastAsia="ru-RU"/>
        </w:rPr>
        <w:t>бюджета городского округа город Мегион на очередной финансовый год и плановый период;</w:t>
      </w:r>
    </w:p>
    <w:p w:rsidR="007E6C28" w:rsidRPr="007E6C28" w:rsidRDefault="007E6C28" w:rsidP="007E6C28">
      <w:pPr>
        <w:autoSpaceDE w:val="0"/>
        <w:autoSpaceDN w:val="0"/>
        <w:adjustRightInd w:val="0"/>
        <w:spacing w:after="0" w:line="240" w:lineRule="auto"/>
        <w:jc w:val="both"/>
        <w:rPr>
          <w:rFonts w:ascii="Times New Roman" w:eastAsia="Calibri" w:hAnsi="Times New Roman" w:cs="Times New Roman"/>
          <w:color w:val="000000"/>
          <w:sz w:val="28"/>
          <w:szCs w:val="28"/>
        </w:rPr>
      </w:pPr>
      <w:r w:rsidRPr="007E6C28">
        <w:rPr>
          <w:rFonts w:ascii="Times New Roman" w:eastAsia="Calibri" w:hAnsi="Times New Roman" w:cs="Times New Roman"/>
          <w:color w:val="000000"/>
          <w:sz w:val="28"/>
          <w:szCs w:val="28"/>
        </w:rPr>
        <w:t>- Доходы проекта бюджета на очередной финансовый год;</w:t>
      </w:r>
    </w:p>
    <w:p w:rsidR="007E6C28" w:rsidRPr="007E6C28" w:rsidRDefault="007E6C28" w:rsidP="007E6C28">
      <w:pPr>
        <w:autoSpaceDE w:val="0"/>
        <w:autoSpaceDN w:val="0"/>
        <w:adjustRightInd w:val="0"/>
        <w:spacing w:after="0" w:line="240" w:lineRule="auto"/>
        <w:jc w:val="both"/>
        <w:rPr>
          <w:rFonts w:ascii="Times New Roman" w:eastAsia="Calibri" w:hAnsi="Times New Roman" w:cs="Times New Roman"/>
          <w:color w:val="000000"/>
          <w:sz w:val="28"/>
          <w:szCs w:val="28"/>
        </w:rPr>
      </w:pPr>
      <w:r w:rsidRPr="007E6C28">
        <w:rPr>
          <w:rFonts w:ascii="Times New Roman" w:eastAsia="Calibri" w:hAnsi="Times New Roman" w:cs="Times New Roman"/>
          <w:color w:val="000000"/>
          <w:sz w:val="28"/>
          <w:szCs w:val="28"/>
        </w:rPr>
        <w:t>- Расходы проекта бюджета города на очередной финансовый год;</w:t>
      </w:r>
    </w:p>
    <w:p w:rsidR="007E6C28" w:rsidRPr="007E6C28" w:rsidRDefault="007E6C28" w:rsidP="007E6C28">
      <w:pPr>
        <w:autoSpaceDE w:val="0"/>
        <w:autoSpaceDN w:val="0"/>
        <w:adjustRightInd w:val="0"/>
        <w:spacing w:after="0" w:line="240" w:lineRule="auto"/>
        <w:jc w:val="both"/>
        <w:rPr>
          <w:rFonts w:ascii="Times New Roman" w:eastAsia="Calibri" w:hAnsi="Times New Roman" w:cs="Times New Roman"/>
          <w:color w:val="000000"/>
          <w:sz w:val="28"/>
          <w:szCs w:val="28"/>
        </w:rPr>
      </w:pPr>
      <w:r w:rsidRPr="007E6C28">
        <w:rPr>
          <w:rFonts w:ascii="Times New Roman" w:eastAsia="Calibri" w:hAnsi="Times New Roman" w:cs="Times New Roman"/>
          <w:color w:val="000000"/>
          <w:sz w:val="28"/>
          <w:szCs w:val="28"/>
        </w:rPr>
        <w:t>- Дефицит бюджета на очередной финансовый год;</w:t>
      </w:r>
    </w:p>
    <w:p w:rsidR="007E6C28" w:rsidRPr="007E6C28" w:rsidRDefault="007E6C28" w:rsidP="007E6C28">
      <w:pPr>
        <w:autoSpaceDE w:val="0"/>
        <w:autoSpaceDN w:val="0"/>
        <w:adjustRightInd w:val="0"/>
        <w:spacing w:after="0" w:line="240" w:lineRule="auto"/>
        <w:jc w:val="both"/>
        <w:rPr>
          <w:rFonts w:ascii="Times New Roman" w:eastAsia="Calibri" w:hAnsi="Times New Roman" w:cs="Times New Roman"/>
          <w:color w:val="FF0000"/>
          <w:sz w:val="28"/>
          <w:szCs w:val="28"/>
        </w:rPr>
      </w:pPr>
      <w:r w:rsidRPr="007E6C28">
        <w:rPr>
          <w:rFonts w:ascii="Times New Roman" w:eastAsia="Calibri" w:hAnsi="Times New Roman" w:cs="Times New Roman"/>
          <w:color w:val="000000"/>
          <w:sz w:val="28"/>
          <w:szCs w:val="28"/>
        </w:rPr>
        <w:t>- Результаты и выводы.</w:t>
      </w:r>
    </w:p>
    <w:p w:rsidR="007E6C28" w:rsidRPr="007E6C28" w:rsidRDefault="007E6C28" w:rsidP="007E6C28">
      <w:pPr>
        <w:autoSpaceDE w:val="0"/>
        <w:autoSpaceDN w:val="0"/>
        <w:adjustRightInd w:val="0"/>
        <w:spacing w:after="0" w:line="240" w:lineRule="auto"/>
        <w:jc w:val="both"/>
        <w:rPr>
          <w:rFonts w:ascii="Times New Roman" w:eastAsia="Calibri" w:hAnsi="Times New Roman" w:cs="Times New Roman"/>
          <w:sz w:val="28"/>
          <w:szCs w:val="28"/>
        </w:rPr>
      </w:pPr>
      <w:r w:rsidRPr="007E6C28">
        <w:rPr>
          <w:rFonts w:ascii="Times New Roman" w:eastAsia="Calibri" w:hAnsi="Times New Roman" w:cs="Times New Roman"/>
          <w:sz w:val="28"/>
          <w:szCs w:val="28"/>
        </w:rPr>
        <w:t>3.4. В общих положениях заключения Контрольно-счетной палаты на проект решения о бюджете города на очередной финансовый год и плановый период должны быть отражено:</w:t>
      </w:r>
    </w:p>
    <w:p w:rsidR="007E6C28" w:rsidRPr="007E6C28" w:rsidRDefault="007E6C28" w:rsidP="007E6C28">
      <w:pPr>
        <w:autoSpaceDE w:val="0"/>
        <w:autoSpaceDN w:val="0"/>
        <w:adjustRightInd w:val="0"/>
        <w:spacing w:after="0" w:line="240" w:lineRule="auto"/>
        <w:jc w:val="both"/>
        <w:rPr>
          <w:rFonts w:ascii="Times New Roman" w:eastAsia="Calibri" w:hAnsi="Times New Roman" w:cs="Times New Roman"/>
          <w:sz w:val="28"/>
          <w:szCs w:val="28"/>
        </w:rPr>
      </w:pPr>
      <w:r w:rsidRPr="007E6C28">
        <w:rPr>
          <w:rFonts w:ascii="Times New Roman" w:eastAsia="Calibri" w:hAnsi="Times New Roman" w:cs="Times New Roman"/>
          <w:sz w:val="28"/>
          <w:szCs w:val="28"/>
        </w:rPr>
        <w:lastRenderedPageBreak/>
        <w:t>3.4.1. Соблюдение сроков и порядка внесения проекта в Контрольно-счетную палату;</w:t>
      </w:r>
    </w:p>
    <w:p w:rsidR="007E6C28" w:rsidRPr="007E6C28" w:rsidRDefault="007E6C28" w:rsidP="007E6C28">
      <w:pPr>
        <w:autoSpaceDE w:val="0"/>
        <w:autoSpaceDN w:val="0"/>
        <w:adjustRightInd w:val="0"/>
        <w:spacing w:after="0" w:line="240" w:lineRule="auto"/>
        <w:jc w:val="both"/>
        <w:rPr>
          <w:rFonts w:ascii="Times New Roman" w:eastAsia="Calibri" w:hAnsi="Times New Roman" w:cs="Times New Roman"/>
          <w:sz w:val="28"/>
          <w:szCs w:val="28"/>
        </w:rPr>
      </w:pPr>
      <w:r w:rsidRPr="007E6C28">
        <w:rPr>
          <w:rFonts w:ascii="Times New Roman" w:eastAsia="Calibri" w:hAnsi="Times New Roman" w:cs="Times New Roman"/>
          <w:sz w:val="28"/>
          <w:szCs w:val="28"/>
        </w:rPr>
        <w:t>3.4.2. Соответствие требованиям законодательства перечня и содержания документов, представленных одновременно с проектом решения;</w:t>
      </w:r>
    </w:p>
    <w:p w:rsidR="007E6C28" w:rsidRPr="007E6C28" w:rsidRDefault="007E6C28" w:rsidP="007E6C28">
      <w:pPr>
        <w:autoSpaceDE w:val="0"/>
        <w:autoSpaceDN w:val="0"/>
        <w:adjustRightInd w:val="0"/>
        <w:spacing w:after="0" w:line="240" w:lineRule="auto"/>
        <w:jc w:val="both"/>
        <w:rPr>
          <w:rFonts w:ascii="Times New Roman" w:eastAsia="Calibri" w:hAnsi="Times New Roman" w:cs="Times New Roman"/>
          <w:sz w:val="28"/>
          <w:szCs w:val="28"/>
        </w:rPr>
      </w:pPr>
      <w:r w:rsidRPr="007E6C28">
        <w:rPr>
          <w:rFonts w:ascii="Times New Roman" w:eastAsia="Calibri" w:hAnsi="Times New Roman" w:cs="Times New Roman"/>
          <w:sz w:val="28"/>
          <w:szCs w:val="28"/>
        </w:rPr>
        <w:t>3.4.3. Оценка соответствия текстовой части проекта решения о бюджете на очередной финансовый год и плановый период действующему законодательству;</w:t>
      </w:r>
    </w:p>
    <w:p w:rsidR="007E6C28" w:rsidRPr="007E6C28" w:rsidRDefault="007E6C28" w:rsidP="007E6C28">
      <w:pPr>
        <w:autoSpaceDE w:val="0"/>
        <w:autoSpaceDN w:val="0"/>
        <w:adjustRightInd w:val="0"/>
        <w:spacing w:after="0" w:line="240" w:lineRule="auto"/>
        <w:jc w:val="both"/>
        <w:rPr>
          <w:rFonts w:ascii="Times New Roman" w:eastAsia="Calibri" w:hAnsi="Times New Roman" w:cs="Times New Roman"/>
          <w:sz w:val="28"/>
          <w:szCs w:val="28"/>
        </w:rPr>
      </w:pPr>
      <w:r w:rsidRPr="007E6C28">
        <w:rPr>
          <w:rFonts w:ascii="Times New Roman" w:eastAsia="Calibri" w:hAnsi="Times New Roman" w:cs="Times New Roman"/>
          <w:sz w:val="28"/>
          <w:szCs w:val="28"/>
        </w:rPr>
        <w:t xml:space="preserve">3.4.4. Сравнительный анализ </w:t>
      </w:r>
      <w:proofErr w:type="gramStart"/>
      <w:r w:rsidRPr="007E6C28">
        <w:rPr>
          <w:rFonts w:ascii="Times New Roman" w:eastAsia="Calibri" w:hAnsi="Times New Roman" w:cs="Times New Roman"/>
          <w:sz w:val="28"/>
          <w:szCs w:val="28"/>
        </w:rPr>
        <w:t>соответствия проекта решения Думы города</w:t>
      </w:r>
      <w:proofErr w:type="gramEnd"/>
      <w:r w:rsidRPr="007E6C28">
        <w:rPr>
          <w:rFonts w:ascii="Times New Roman" w:eastAsia="Calibri" w:hAnsi="Times New Roman" w:cs="Times New Roman"/>
          <w:sz w:val="28"/>
          <w:szCs w:val="28"/>
        </w:rPr>
        <w:t xml:space="preserve"> о бюджете на очередной финансовый год и плановый период основным показателям прогноза социально-экономического развития городского округа город Мегион.</w:t>
      </w:r>
    </w:p>
    <w:p w:rsidR="007E6C28" w:rsidRPr="007E6C28" w:rsidRDefault="007E6C28" w:rsidP="007E6C28">
      <w:pPr>
        <w:autoSpaceDE w:val="0"/>
        <w:autoSpaceDN w:val="0"/>
        <w:adjustRightInd w:val="0"/>
        <w:spacing w:after="0" w:line="240" w:lineRule="auto"/>
        <w:jc w:val="both"/>
        <w:rPr>
          <w:rFonts w:ascii="Times New Roman" w:eastAsia="Calibri" w:hAnsi="Times New Roman" w:cs="Times New Roman"/>
          <w:sz w:val="28"/>
          <w:szCs w:val="28"/>
        </w:rPr>
      </w:pPr>
      <w:r w:rsidRPr="007E6C28">
        <w:rPr>
          <w:rFonts w:ascii="Times New Roman" w:eastAsia="Calibri" w:hAnsi="Times New Roman" w:cs="Times New Roman"/>
          <w:sz w:val="28"/>
          <w:szCs w:val="28"/>
        </w:rPr>
        <w:t xml:space="preserve">3.5. </w:t>
      </w:r>
      <w:r w:rsidRPr="007E6C28">
        <w:rPr>
          <w:rFonts w:ascii="Times New Roman" w:eastAsia="Calibri" w:hAnsi="Times New Roman" w:cs="Times New Roman"/>
          <w:snapToGrid w:val="0"/>
          <w:sz w:val="28"/>
          <w:szCs w:val="28"/>
        </w:rPr>
        <w:t xml:space="preserve">Общая характеристика </w:t>
      </w:r>
      <w:r w:rsidRPr="007E6C28">
        <w:rPr>
          <w:rFonts w:ascii="Times New Roman" w:eastAsia="Calibri" w:hAnsi="Times New Roman" w:cs="Times New Roman"/>
          <w:sz w:val="28"/>
          <w:szCs w:val="28"/>
        </w:rPr>
        <w:t>бюджета городского округа город Мегион на очередной финансовый год и плановый период должна содержать:</w:t>
      </w:r>
    </w:p>
    <w:p w:rsidR="007E6C28" w:rsidRPr="007E6C28" w:rsidRDefault="007E6C28" w:rsidP="007E6C28">
      <w:pPr>
        <w:autoSpaceDE w:val="0"/>
        <w:autoSpaceDN w:val="0"/>
        <w:adjustRightInd w:val="0"/>
        <w:spacing w:after="0" w:line="240" w:lineRule="auto"/>
        <w:jc w:val="both"/>
        <w:rPr>
          <w:rFonts w:ascii="Times New Roman" w:eastAsia="Calibri" w:hAnsi="Times New Roman" w:cs="Times New Roman"/>
          <w:sz w:val="28"/>
          <w:szCs w:val="28"/>
        </w:rPr>
      </w:pPr>
      <w:r w:rsidRPr="007E6C28">
        <w:rPr>
          <w:rFonts w:ascii="Times New Roman" w:eastAsia="Calibri" w:hAnsi="Times New Roman" w:cs="Times New Roman"/>
          <w:sz w:val="28"/>
          <w:szCs w:val="28"/>
        </w:rPr>
        <w:t>3.5.1. Основные показатели на очередной финансовый год и плановый период;</w:t>
      </w:r>
    </w:p>
    <w:p w:rsidR="007E6C28" w:rsidRPr="007E6C28" w:rsidRDefault="007E6C28" w:rsidP="007E6C28">
      <w:pPr>
        <w:autoSpaceDE w:val="0"/>
        <w:autoSpaceDN w:val="0"/>
        <w:adjustRightInd w:val="0"/>
        <w:spacing w:after="0" w:line="240" w:lineRule="auto"/>
        <w:jc w:val="both"/>
        <w:rPr>
          <w:rFonts w:ascii="Times New Roman" w:eastAsia="Calibri" w:hAnsi="Times New Roman" w:cs="Times New Roman"/>
          <w:sz w:val="28"/>
          <w:szCs w:val="28"/>
        </w:rPr>
      </w:pPr>
      <w:r w:rsidRPr="007E6C28">
        <w:rPr>
          <w:rFonts w:ascii="Times New Roman" w:eastAsia="Calibri" w:hAnsi="Times New Roman" w:cs="Times New Roman"/>
          <w:sz w:val="28"/>
          <w:szCs w:val="28"/>
        </w:rPr>
        <w:t>3.5.2. Сравнительный анализ динамики показателей исполнения бюджета муниципального образования городской округ город Мегион за три последних года, ожидаемых итогов текущего года, показателей проекта бюджета города на очередной финансовый год и плановый период.</w:t>
      </w:r>
    </w:p>
    <w:p w:rsidR="007E6C28" w:rsidRPr="007E6C28" w:rsidRDefault="007E6C28" w:rsidP="007E6C28">
      <w:pPr>
        <w:autoSpaceDE w:val="0"/>
        <w:autoSpaceDN w:val="0"/>
        <w:adjustRightInd w:val="0"/>
        <w:spacing w:after="0" w:line="240" w:lineRule="auto"/>
        <w:jc w:val="both"/>
        <w:rPr>
          <w:rFonts w:ascii="Times New Roman" w:eastAsia="Calibri" w:hAnsi="Times New Roman" w:cs="Times New Roman"/>
          <w:sz w:val="28"/>
          <w:szCs w:val="28"/>
        </w:rPr>
      </w:pPr>
      <w:r w:rsidRPr="007E6C28">
        <w:rPr>
          <w:rFonts w:ascii="Times New Roman" w:eastAsia="Calibri" w:hAnsi="Times New Roman" w:cs="Times New Roman"/>
          <w:sz w:val="28"/>
          <w:szCs w:val="28"/>
        </w:rPr>
        <w:t>3.5.3.</w:t>
      </w:r>
      <w:r w:rsidRPr="007E6C28">
        <w:rPr>
          <w:rFonts w:ascii="Times New Roman" w:eastAsia="Calibri" w:hAnsi="Times New Roman" w:cs="Times New Roman"/>
          <w:color w:val="000000"/>
          <w:sz w:val="28"/>
          <w:szCs w:val="28"/>
        </w:rPr>
        <w:t xml:space="preserve"> Анализ соответствия показателей в проекте решения Думы города о бюджете на очередной финансовый год и плановый период установленным нормативам;</w:t>
      </w:r>
    </w:p>
    <w:p w:rsidR="007E6C28" w:rsidRPr="007E6C28" w:rsidRDefault="007E6C28" w:rsidP="007E6C28">
      <w:pPr>
        <w:autoSpaceDE w:val="0"/>
        <w:autoSpaceDN w:val="0"/>
        <w:adjustRightInd w:val="0"/>
        <w:spacing w:after="0" w:line="240" w:lineRule="auto"/>
        <w:jc w:val="both"/>
        <w:rPr>
          <w:rFonts w:ascii="Times New Roman" w:eastAsia="Calibri" w:hAnsi="Times New Roman" w:cs="Times New Roman"/>
          <w:sz w:val="28"/>
          <w:szCs w:val="28"/>
        </w:rPr>
      </w:pPr>
      <w:r w:rsidRPr="007E6C28">
        <w:rPr>
          <w:rFonts w:ascii="Times New Roman" w:eastAsia="Calibri" w:hAnsi="Times New Roman" w:cs="Times New Roman"/>
          <w:sz w:val="28"/>
          <w:szCs w:val="28"/>
        </w:rPr>
        <w:t xml:space="preserve">3.6. Оценка обоснованности доходных статей проекта бюджета на очередной финансовый год должна содержать: </w:t>
      </w:r>
    </w:p>
    <w:p w:rsidR="007E6C28" w:rsidRPr="007E6C28" w:rsidRDefault="007E6C28" w:rsidP="007E6C28">
      <w:pPr>
        <w:autoSpaceDE w:val="0"/>
        <w:autoSpaceDN w:val="0"/>
        <w:adjustRightInd w:val="0"/>
        <w:spacing w:after="0" w:line="240" w:lineRule="auto"/>
        <w:jc w:val="both"/>
        <w:rPr>
          <w:rFonts w:ascii="Times New Roman" w:eastAsia="Calibri" w:hAnsi="Times New Roman" w:cs="Times New Roman"/>
          <w:sz w:val="28"/>
          <w:szCs w:val="28"/>
        </w:rPr>
      </w:pPr>
      <w:proofErr w:type="gramStart"/>
      <w:r w:rsidRPr="007E6C28">
        <w:rPr>
          <w:rFonts w:ascii="Times New Roman" w:eastAsia="Calibri" w:hAnsi="Times New Roman" w:cs="Times New Roman"/>
          <w:sz w:val="28"/>
          <w:szCs w:val="28"/>
        </w:rPr>
        <w:t xml:space="preserve">- анализ действующих нормативных правовых актов городского округа город Мегион по налогам и сборам, вступающих в силу в очередном финансовом году, учтенных в расчетах доходной базы проекта бюджета города, последствий влияния на доходы бюджета города изменений законодательства Российской Федерации о налогах и сборах и нормативов распределения налоговых доходов по уровням бюджетной системы; </w:t>
      </w:r>
      <w:proofErr w:type="gramEnd"/>
    </w:p>
    <w:p w:rsidR="007E6C28" w:rsidRPr="007E6C28" w:rsidRDefault="007E6C28" w:rsidP="007E6C28">
      <w:pPr>
        <w:autoSpaceDE w:val="0"/>
        <w:autoSpaceDN w:val="0"/>
        <w:adjustRightInd w:val="0"/>
        <w:spacing w:after="0" w:line="240" w:lineRule="auto"/>
        <w:jc w:val="both"/>
        <w:rPr>
          <w:rFonts w:ascii="Times New Roman" w:eastAsia="Calibri" w:hAnsi="Times New Roman" w:cs="Times New Roman"/>
          <w:sz w:val="28"/>
          <w:szCs w:val="28"/>
        </w:rPr>
      </w:pPr>
      <w:proofErr w:type="gramStart"/>
      <w:r w:rsidRPr="007E6C28">
        <w:rPr>
          <w:rFonts w:ascii="Times New Roman" w:eastAsia="Calibri" w:hAnsi="Times New Roman" w:cs="Times New Roman"/>
          <w:sz w:val="28"/>
          <w:szCs w:val="28"/>
        </w:rPr>
        <w:t xml:space="preserve">- анализ фактических и прогнозных объемах доходов бюджета города, в том числе в разрезе налоговых и неналоговых доходов бюджета, сопоставление структуры и динамики доходов за три предыдущих года, текущий и очередной финансовые годы; </w:t>
      </w:r>
      <w:proofErr w:type="gramEnd"/>
    </w:p>
    <w:p w:rsidR="007E6C28" w:rsidRPr="007E6C28" w:rsidRDefault="007E6C28" w:rsidP="007E6C28">
      <w:pPr>
        <w:autoSpaceDE w:val="0"/>
        <w:autoSpaceDN w:val="0"/>
        <w:adjustRightInd w:val="0"/>
        <w:spacing w:after="0" w:line="240" w:lineRule="auto"/>
        <w:jc w:val="both"/>
        <w:rPr>
          <w:rFonts w:ascii="Times New Roman" w:eastAsia="Calibri" w:hAnsi="Times New Roman" w:cs="Times New Roman"/>
          <w:sz w:val="28"/>
          <w:szCs w:val="28"/>
        </w:rPr>
      </w:pPr>
      <w:r w:rsidRPr="007E6C28">
        <w:rPr>
          <w:rFonts w:ascii="Times New Roman" w:eastAsia="Calibri" w:hAnsi="Times New Roman" w:cs="Times New Roman"/>
          <w:sz w:val="28"/>
          <w:szCs w:val="28"/>
        </w:rPr>
        <w:t xml:space="preserve">- обоснованность </w:t>
      </w:r>
      <w:r w:rsidR="004E03D7">
        <w:rPr>
          <w:rFonts w:ascii="Times New Roman" w:eastAsia="Calibri" w:hAnsi="Times New Roman" w:cs="Times New Roman"/>
          <w:sz w:val="28"/>
          <w:szCs w:val="28"/>
        </w:rPr>
        <w:t>прогноза поступления</w:t>
      </w:r>
      <w:r w:rsidRPr="007E6C28">
        <w:rPr>
          <w:rFonts w:ascii="Times New Roman" w:eastAsia="Calibri" w:hAnsi="Times New Roman" w:cs="Times New Roman"/>
          <w:sz w:val="28"/>
          <w:szCs w:val="28"/>
        </w:rPr>
        <w:t xml:space="preserve"> неналоговых доходов и выявление потенциальных резервов их увеличения; </w:t>
      </w:r>
    </w:p>
    <w:p w:rsidR="007E6C28" w:rsidRPr="007E6C28" w:rsidRDefault="007E6C28" w:rsidP="007E6C28">
      <w:pPr>
        <w:autoSpaceDE w:val="0"/>
        <w:autoSpaceDN w:val="0"/>
        <w:adjustRightInd w:val="0"/>
        <w:spacing w:after="0" w:line="240" w:lineRule="auto"/>
        <w:jc w:val="both"/>
        <w:rPr>
          <w:rFonts w:ascii="Times New Roman" w:eastAsia="Calibri" w:hAnsi="Times New Roman" w:cs="Times New Roman"/>
          <w:sz w:val="28"/>
          <w:szCs w:val="28"/>
        </w:rPr>
      </w:pPr>
      <w:r w:rsidRPr="007E6C28">
        <w:rPr>
          <w:rFonts w:ascii="Times New Roman" w:eastAsia="Calibri" w:hAnsi="Times New Roman" w:cs="Times New Roman"/>
          <w:sz w:val="28"/>
          <w:szCs w:val="28"/>
        </w:rPr>
        <w:t>3.7. Оценка обоснованности, рациональности и эффективности расходов проекта бюджета на очередной финансовый год должна содержать:</w:t>
      </w:r>
    </w:p>
    <w:p w:rsidR="007E6C28" w:rsidRPr="007E6C28" w:rsidRDefault="007E6C28" w:rsidP="007E6C28">
      <w:pPr>
        <w:autoSpaceDE w:val="0"/>
        <w:autoSpaceDN w:val="0"/>
        <w:adjustRightInd w:val="0"/>
        <w:spacing w:after="0" w:line="240" w:lineRule="auto"/>
        <w:jc w:val="both"/>
        <w:rPr>
          <w:rFonts w:ascii="Times New Roman" w:eastAsia="Calibri" w:hAnsi="Times New Roman" w:cs="Times New Roman"/>
          <w:sz w:val="28"/>
          <w:szCs w:val="28"/>
        </w:rPr>
      </w:pPr>
      <w:r w:rsidRPr="007E6C28">
        <w:rPr>
          <w:rFonts w:ascii="Times New Roman" w:eastAsia="Calibri" w:hAnsi="Times New Roman" w:cs="Times New Roman"/>
          <w:sz w:val="28"/>
          <w:szCs w:val="28"/>
        </w:rPr>
        <w:t xml:space="preserve">- обоснованность действующих расходных обязательств бюджета города и целесообразности принимаемых расходных обязательств на очередной финансовый год на основе утверждаемых муниципальных заданий, муниципальных целевых программ, предложений по оптимизации бюджетных расходов для достижения поставленных целей и обеспечения </w:t>
      </w:r>
      <w:r w:rsidRPr="007E6C28">
        <w:rPr>
          <w:rFonts w:ascii="Times New Roman" w:eastAsia="Calibri" w:hAnsi="Times New Roman" w:cs="Times New Roman"/>
          <w:sz w:val="28"/>
          <w:szCs w:val="28"/>
        </w:rPr>
        <w:lastRenderedPageBreak/>
        <w:t>прогнозируемых показателей результативности в очередном финансовом году;</w:t>
      </w:r>
    </w:p>
    <w:p w:rsidR="007E6C28" w:rsidRPr="007E6C28" w:rsidRDefault="007E6C28" w:rsidP="007E6C28">
      <w:pPr>
        <w:autoSpaceDE w:val="0"/>
        <w:autoSpaceDN w:val="0"/>
        <w:adjustRightInd w:val="0"/>
        <w:spacing w:after="0" w:line="240" w:lineRule="auto"/>
        <w:jc w:val="both"/>
        <w:rPr>
          <w:rFonts w:ascii="Times New Roman" w:eastAsia="Calibri" w:hAnsi="Times New Roman" w:cs="Times New Roman"/>
          <w:sz w:val="28"/>
          <w:szCs w:val="28"/>
        </w:rPr>
      </w:pPr>
      <w:r w:rsidRPr="007E6C28">
        <w:rPr>
          <w:rFonts w:ascii="Times New Roman" w:eastAsia="Calibri" w:hAnsi="Times New Roman" w:cs="Times New Roman"/>
          <w:sz w:val="28"/>
          <w:szCs w:val="28"/>
        </w:rPr>
        <w:t xml:space="preserve">- анализ бюджетных ассигнований, направляемых на исполнение муниципальных программ, резервный фонд, непрограммные расходы; </w:t>
      </w:r>
    </w:p>
    <w:p w:rsidR="007E6C28" w:rsidRPr="007E6C28" w:rsidRDefault="007E6C28" w:rsidP="007E6C28">
      <w:pPr>
        <w:autoSpaceDE w:val="0"/>
        <w:autoSpaceDN w:val="0"/>
        <w:adjustRightInd w:val="0"/>
        <w:spacing w:after="0" w:line="240" w:lineRule="auto"/>
        <w:jc w:val="both"/>
        <w:rPr>
          <w:rFonts w:ascii="Times New Roman" w:eastAsia="Calibri" w:hAnsi="Times New Roman" w:cs="Times New Roman"/>
          <w:sz w:val="28"/>
          <w:szCs w:val="28"/>
        </w:rPr>
      </w:pPr>
      <w:r w:rsidRPr="007E6C28">
        <w:rPr>
          <w:rFonts w:ascii="Times New Roman" w:eastAsia="Calibri" w:hAnsi="Times New Roman" w:cs="Times New Roman"/>
          <w:sz w:val="28"/>
          <w:szCs w:val="28"/>
        </w:rPr>
        <w:t xml:space="preserve">- анализ бюджетных ассигнований, направляемых на исполнение публичных нормативных обязательств. </w:t>
      </w:r>
    </w:p>
    <w:p w:rsidR="007E6C28" w:rsidRPr="007E6C28" w:rsidRDefault="007E6C28" w:rsidP="007E6C28">
      <w:pPr>
        <w:spacing w:after="0" w:line="240" w:lineRule="auto"/>
        <w:jc w:val="both"/>
        <w:rPr>
          <w:rFonts w:ascii="Times New Roman" w:eastAsia="Calibri" w:hAnsi="Times New Roman" w:cs="Times New Roman"/>
          <w:sz w:val="28"/>
          <w:szCs w:val="28"/>
        </w:rPr>
      </w:pPr>
      <w:r w:rsidRPr="007E6C28">
        <w:rPr>
          <w:rFonts w:ascii="Times New Roman" w:eastAsia="Calibri" w:hAnsi="Times New Roman" w:cs="Times New Roman"/>
          <w:sz w:val="28"/>
          <w:szCs w:val="28"/>
        </w:rPr>
        <w:t>- сравнительный анализ</w:t>
      </w:r>
      <w:r w:rsidRPr="007E6C28">
        <w:rPr>
          <w:rFonts w:ascii="Times New Roman" w:eastAsia="Times New Roman" w:hAnsi="Times New Roman" w:cs="Times New Roman"/>
          <w:sz w:val="28"/>
          <w:szCs w:val="28"/>
          <w:lang w:eastAsia="ru-RU"/>
        </w:rPr>
        <w:t xml:space="preserve"> объема расходов на </w:t>
      </w:r>
      <w:r w:rsidRPr="007E6C28">
        <w:rPr>
          <w:rFonts w:ascii="Times New Roman" w:eastAsia="Calibri" w:hAnsi="Times New Roman" w:cs="Times New Roman"/>
          <w:sz w:val="28"/>
          <w:szCs w:val="28"/>
        </w:rPr>
        <w:t>обслуживание муниципального долга за три последних года, ожидаемых итогов текущего года, показателей проекта бюджета города на очередной финансовый год и плановый период;</w:t>
      </w:r>
    </w:p>
    <w:p w:rsidR="007E6C28" w:rsidRPr="007E6C28" w:rsidRDefault="007E6C28" w:rsidP="007E6C28">
      <w:pPr>
        <w:spacing w:after="0" w:line="240" w:lineRule="auto"/>
        <w:jc w:val="both"/>
        <w:rPr>
          <w:rFonts w:ascii="Times New Roman" w:eastAsia="Times New Roman" w:hAnsi="Times New Roman" w:cs="Times New Roman"/>
          <w:sz w:val="28"/>
          <w:szCs w:val="28"/>
          <w:lang w:eastAsia="ru-RU"/>
        </w:rPr>
      </w:pPr>
      <w:r w:rsidRPr="007E6C28">
        <w:rPr>
          <w:rFonts w:ascii="Times New Roman" w:eastAsia="Calibri" w:hAnsi="Times New Roman" w:cs="Times New Roman"/>
          <w:sz w:val="28"/>
          <w:szCs w:val="28"/>
        </w:rPr>
        <w:t>- сравнительный анализ</w:t>
      </w:r>
      <w:r w:rsidRPr="007E6C28">
        <w:rPr>
          <w:rFonts w:ascii="Times New Roman" w:eastAsia="Times New Roman" w:hAnsi="Times New Roman" w:cs="Times New Roman"/>
          <w:sz w:val="28"/>
          <w:szCs w:val="28"/>
          <w:lang w:eastAsia="ru-RU"/>
        </w:rPr>
        <w:t xml:space="preserve"> </w:t>
      </w:r>
      <w:proofErr w:type="gramStart"/>
      <w:r w:rsidRPr="007E6C28">
        <w:rPr>
          <w:rFonts w:ascii="Times New Roman" w:eastAsia="Times New Roman" w:hAnsi="Times New Roman" w:cs="Times New Roman"/>
          <w:sz w:val="28"/>
          <w:szCs w:val="28"/>
          <w:lang w:eastAsia="ru-RU"/>
        </w:rPr>
        <w:t>объема</w:t>
      </w:r>
      <w:r w:rsidRPr="007E6C28">
        <w:rPr>
          <w:rFonts w:ascii="Times New Roman" w:eastAsia="Calibri" w:hAnsi="Times New Roman" w:cs="Times New Roman"/>
          <w:sz w:val="28"/>
          <w:szCs w:val="28"/>
        </w:rPr>
        <w:t xml:space="preserve"> расходов резервного фонда администрации города</w:t>
      </w:r>
      <w:proofErr w:type="gramEnd"/>
      <w:r w:rsidRPr="007E6C28">
        <w:rPr>
          <w:rFonts w:ascii="Times New Roman" w:eastAsia="Calibri" w:hAnsi="Times New Roman" w:cs="Times New Roman"/>
          <w:sz w:val="28"/>
          <w:szCs w:val="28"/>
        </w:rPr>
        <w:t xml:space="preserve"> за три последних года, ожидаемых итогов текущего года, показателей проекта бюджета города на очередной финансовый год и плановый период.</w:t>
      </w:r>
    </w:p>
    <w:p w:rsidR="007E6C28" w:rsidRPr="007E6C28" w:rsidRDefault="007E6C28" w:rsidP="007E6C28">
      <w:pPr>
        <w:autoSpaceDE w:val="0"/>
        <w:autoSpaceDN w:val="0"/>
        <w:adjustRightInd w:val="0"/>
        <w:spacing w:after="0" w:line="240" w:lineRule="auto"/>
        <w:jc w:val="both"/>
        <w:rPr>
          <w:rFonts w:ascii="Times New Roman" w:eastAsia="Calibri" w:hAnsi="Times New Roman" w:cs="Times New Roman"/>
          <w:sz w:val="28"/>
          <w:szCs w:val="28"/>
        </w:rPr>
      </w:pPr>
      <w:r w:rsidRPr="007E6C28">
        <w:rPr>
          <w:rFonts w:ascii="Times New Roman" w:eastAsia="Calibri" w:hAnsi="Times New Roman" w:cs="Times New Roman"/>
          <w:sz w:val="28"/>
          <w:szCs w:val="28"/>
        </w:rPr>
        <w:t xml:space="preserve">3.8. Оценка </w:t>
      </w:r>
      <w:proofErr w:type="gramStart"/>
      <w:r w:rsidRPr="007E6C28">
        <w:rPr>
          <w:rFonts w:ascii="Times New Roman" w:eastAsia="Calibri" w:hAnsi="Times New Roman" w:cs="Times New Roman"/>
          <w:sz w:val="28"/>
          <w:szCs w:val="28"/>
        </w:rPr>
        <w:t>обоснованности формирования источников финансирования дефицита бюджета</w:t>
      </w:r>
      <w:proofErr w:type="gramEnd"/>
      <w:r w:rsidRPr="007E6C28">
        <w:rPr>
          <w:rFonts w:ascii="Times New Roman" w:eastAsia="Calibri" w:hAnsi="Times New Roman" w:cs="Times New Roman"/>
          <w:sz w:val="28"/>
          <w:szCs w:val="28"/>
        </w:rPr>
        <w:t xml:space="preserve"> в проекте решения о бюджете города на очередной финансовый год и плановый период </w:t>
      </w:r>
      <w:r w:rsidR="00951273">
        <w:rPr>
          <w:rFonts w:ascii="Times New Roman" w:eastAsia="Calibri" w:hAnsi="Times New Roman" w:cs="Times New Roman"/>
          <w:sz w:val="28"/>
          <w:szCs w:val="28"/>
        </w:rPr>
        <w:t xml:space="preserve">определяется </w:t>
      </w:r>
      <w:r w:rsidRPr="007E6C28">
        <w:rPr>
          <w:rFonts w:ascii="Times New Roman" w:eastAsia="Calibri" w:hAnsi="Times New Roman" w:cs="Times New Roman"/>
          <w:sz w:val="28"/>
          <w:szCs w:val="28"/>
        </w:rPr>
        <w:t xml:space="preserve">с учетом: </w:t>
      </w:r>
    </w:p>
    <w:p w:rsidR="007E6C28" w:rsidRPr="007E6C28" w:rsidRDefault="007E6C28" w:rsidP="007E6C28">
      <w:pPr>
        <w:autoSpaceDE w:val="0"/>
        <w:autoSpaceDN w:val="0"/>
        <w:adjustRightInd w:val="0"/>
        <w:spacing w:after="0" w:line="240" w:lineRule="auto"/>
        <w:jc w:val="both"/>
        <w:rPr>
          <w:rFonts w:ascii="Times New Roman" w:eastAsia="Calibri" w:hAnsi="Times New Roman" w:cs="Times New Roman"/>
          <w:sz w:val="28"/>
          <w:szCs w:val="28"/>
        </w:rPr>
      </w:pPr>
      <w:r w:rsidRPr="007E6C28">
        <w:rPr>
          <w:rFonts w:ascii="Times New Roman" w:eastAsia="Calibri" w:hAnsi="Times New Roman" w:cs="Times New Roman"/>
          <w:sz w:val="28"/>
          <w:szCs w:val="28"/>
        </w:rPr>
        <w:t xml:space="preserve">- обоснованности объемов и структуры муниципальных заимствований, предусмотренных в проекте бюджета; </w:t>
      </w:r>
    </w:p>
    <w:p w:rsidR="007E6C28" w:rsidRPr="007E6C28" w:rsidRDefault="007E6C28" w:rsidP="007E6C28">
      <w:pPr>
        <w:autoSpaceDE w:val="0"/>
        <w:autoSpaceDN w:val="0"/>
        <w:adjustRightInd w:val="0"/>
        <w:spacing w:after="0" w:line="240" w:lineRule="auto"/>
        <w:jc w:val="both"/>
        <w:rPr>
          <w:rFonts w:ascii="Times New Roman" w:eastAsia="Calibri" w:hAnsi="Times New Roman" w:cs="Times New Roman"/>
          <w:sz w:val="28"/>
          <w:szCs w:val="28"/>
        </w:rPr>
      </w:pPr>
      <w:r w:rsidRPr="007E6C28">
        <w:rPr>
          <w:rFonts w:ascii="Times New Roman" w:eastAsia="Calibri" w:hAnsi="Times New Roman" w:cs="Times New Roman"/>
          <w:sz w:val="28"/>
          <w:szCs w:val="28"/>
        </w:rPr>
        <w:t>- обоснованности объемов сре</w:t>
      </w:r>
      <w:proofErr w:type="gramStart"/>
      <w:r w:rsidRPr="007E6C28">
        <w:rPr>
          <w:rFonts w:ascii="Times New Roman" w:eastAsia="Calibri" w:hAnsi="Times New Roman" w:cs="Times New Roman"/>
          <w:sz w:val="28"/>
          <w:szCs w:val="28"/>
        </w:rPr>
        <w:t>дств пр</w:t>
      </w:r>
      <w:proofErr w:type="gramEnd"/>
      <w:r w:rsidRPr="007E6C28">
        <w:rPr>
          <w:rFonts w:ascii="Times New Roman" w:eastAsia="Calibri" w:hAnsi="Times New Roman" w:cs="Times New Roman"/>
          <w:sz w:val="28"/>
          <w:szCs w:val="28"/>
        </w:rPr>
        <w:t xml:space="preserve">оекта бюджета, предусмотренных на погашение и обслуживание муниципального долга; </w:t>
      </w:r>
    </w:p>
    <w:p w:rsidR="007E6C28" w:rsidRPr="007E6C28" w:rsidRDefault="007E6C28" w:rsidP="007E6C28">
      <w:pPr>
        <w:autoSpaceDE w:val="0"/>
        <w:autoSpaceDN w:val="0"/>
        <w:adjustRightInd w:val="0"/>
        <w:spacing w:after="0" w:line="240" w:lineRule="auto"/>
        <w:jc w:val="both"/>
        <w:rPr>
          <w:rFonts w:ascii="Times New Roman" w:eastAsia="Calibri" w:hAnsi="Times New Roman" w:cs="Times New Roman"/>
          <w:sz w:val="28"/>
          <w:szCs w:val="28"/>
        </w:rPr>
      </w:pPr>
      <w:r w:rsidRPr="007E6C28">
        <w:rPr>
          <w:rFonts w:ascii="Times New Roman" w:eastAsia="Calibri" w:hAnsi="Times New Roman" w:cs="Times New Roman"/>
          <w:sz w:val="28"/>
          <w:szCs w:val="28"/>
        </w:rPr>
        <w:t xml:space="preserve">- обоснованности изменений объема и структуры муниципального долга; </w:t>
      </w:r>
    </w:p>
    <w:p w:rsidR="007E6C28" w:rsidRPr="007E6C28" w:rsidRDefault="007E6C28" w:rsidP="007E6C28">
      <w:pPr>
        <w:autoSpaceDE w:val="0"/>
        <w:autoSpaceDN w:val="0"/>
        <w:adjustRightInd w:val="0"/>
        <w:spacing w:after="0" w:line="240" w:lineRule="auto"/>
        <w:jc w:val="both"/>
        <w:rPr>
          <w:rFonts w:ascii="Times New Roman" w:eastAsia="Calibri" w:hAnsi="Times New Roman" w:cs="Times New Roman"/>
          <w:sz w:val="28"/>
          <w:szCs w:val="28"/>
        </w:rPr>
      </w:pPr>
      <w:r w:rsidRPr="007E6C28">
        <w:rPr>
          <w:rFonts w:ascii="Times New Roman" w:eastAsia="Calibri" w:hAnsi="Times New Roman" w:cs="Times New Roman"/>
          <w:sz w:val="28"/>
          <w:szCs w:val="28"/>
        </w:rPr>
        <w:t xml:space="preserve">- обоснованности формирования иных источников финансирования дефицита бюджета, включая доходы от приватизации, изменения остатков средств бюджета. </w:t>
      </w:r>
    </w:p>
    <w:p w:rsidR="007E6C28" w:rsidRPr="007E6C28" w:rsidRDefault="007E6C28" w:rsidP="007E6C28">
      <w:pPr>
        <w:autoSpaceDE w:val="0"/>
        <w:autoSpaceDN w:val="0"/>
        <w:adjustRightInd w:val="0"/>
        <w:spacing w:after="0" w:line="240" w:lineRule="auto"/>
        <w:jc w:val="both"/>
        <w:rPr>
          <w:rFonts w:ascii="Times New Roman" w:eastAsia="Calibri" w:hAnsi="Times New Roman" w:cs="Times New Roman"/>
          <w:sz w:val="28"/>
          <w:szCs w:val="28"/>
        </w:rPr>
      </w:pPr>
      <w:r w:rsidRPr="007E6C28">
        <w:rPr>
          <w:rFonts w:ascii="Times New Roman" w:eastAsia="Calibri" w:hAnsi="Times New Roman" w:cs="Times New Roman"/>
          <w:sz w:val="28"/>
          <w:szCs w:val="28"/>
        </w:rPr>
        <w:t xml:space="preserve">3.9. Содержание результатов и выводов: </w:t>
      </w:r>
    </w:p>
    <w:p w:rsidR="007E6C28" w:rsidRPr="007E6C28" w:rsidRDefault="007E6C28" w:rsidP="007E6C28">
      <w:pPr>
        <w:autoSpaceDE w:val="0"/>
        <w:autoSpaceDN w:val="0"/>
        <w:adjustRightInd w:val="0"/>
        <w:spacing w:after="0" w:line="240" w:lineRule="auto"/>
        <w:jc w:val="both"/>
        <w:rPr>
          <w:rFonts w:ascii="Times New Roman" w:eastAsia="Calibri" w:hAnsi="Times New Roman" w:cs="Times New Roman"/>
          <w:sz w:val="28"/>
          <w:szCs w:val="28"/>
        </w:rPr>
      </w:pPr>
      <w:r w:rsidRPr="007E6C28">
        <w:rPr>
          <w:rFonts w:ascii="Times New Roman" w:eastAsia="Calibri" w:hAnsi="Times New Roman" w:cs="Times New Roman"/>
          <w:sz w:val="28"/>
          <w:szCs w:val="28"/>
        </w:rPr>
        <w:t>- оценка соответствия проекта решения о бюджете городского округа город Мегион на очередной финансовый год и плановый период Бюджетному кодексу Р</w:t>
      </w:r>
      <w:r w:rsidR="00823979">
        <w:rPr>
          <w:rFonts w:ascii="Times New Roman" w:eastAsia="Calibri" w:hAnsi="Times New Roman" w:cs="Times New Roman"/>
          <w:sz w:val="28"/>
          <w:szCs w:val="28"/>
        </w:rPr>
        <w:t xml:space="preserve">оссийской </w:t>
      </w:r>
      <w:r w:rsidRPr="007E6C28">
        <w:rPr>
          <w:rFonts w:ascii="Times New Roman" w:eastAsia="Calibri" w:hAnsi="Times New Roman" w:cs="Times New Roman"/>
          <w:sz w:val="28"/>
          <w:szCs w:val="28"/>
        </w:rPr>
        <w:t>Ф</w:t>
      </w:r>
      <w:r w:rsidR="00823979">
        <w:rPr>
          <w:rFonts w:ascii="Times New Roman" w:eastAsia="Calibri" w:hAnsi="Times New Roman" w:cs="Times New Roman"/>
          <w:sz w:val="28"/>
          <w:szCs w:val="28"/>
        </w:rPr>
        <w:t>едерации</w:t>
      </w:r>
      <w:r w:rsidRPr="007E6C28">
        <w:rPr>
          <w:rFonts w:ascii="Times New Roman" w:eastAsia="Calibri" w:hAnsi="Times New Roman" w:cs="Times New Roman"/>
          <w:sz w:val="28"/>
          <w:szCs w:val="28"/>
        </w:rPr>
        <w:t xml:space="preserve"> и иным нормативным правовым актам</w:t>
      </w:r>
      <w:r w:rsidR="00951273">
        <w:rPr>
          <w:rFonts w:ascii="Times New Roman" w:eastAsia="Calibri" w:hAnsi="Times New Roman" w:cs="Times New Roman"/>
          <w:sz w:val="28"/>
          <w:szCs w:val="28"/>
        </w:rPr>
        <w:t>, регламентирующим бюджетный процесс</w:t>
      </w:r>
      <w:r w:rsidRPr="007E6C28">
        <w:rPr>
          <w:rFonts w:ascii="Times New Roman" w:eastAsia="Calibri" w:hAnsi="Times New Roman" w:cs="Times New Roman"/>
          <w:sz w:val="28"/>
          <w:szCs w:val="28"/>
        </w:rPr>
        <w:t xml:space="preserve">; </w:t>
      </w:r>
    </w:p>
    <w:p w:rsidR="007E6C28" w:rsidRPr="007E6C28" w:rsidRDefault="007E6C28" w:rsidP="007E6C28">
      <w:pPr>
        <w:autoSpaceDE w:val="0"/>
        <w:autoSpaceDN w:val="0"/>
        <w:adjustRightInd w:val="0"/>
        <w:spacing w:after="0" w:line="240" w:lineRule="auto"/>
        <w:jc w:val="both"/>
        <w:rPr>
          <w:rFonts w:ascii="Times New Roman" w:eastAsia="Calibri" w:hAnsi="Times New Roman" w:cs="Times New Roman"/>
          <w:sz w:val="28"/>
          <w:szCs w:val="28"/>
        </w:rPr>
      </w:pPr>
      <w:r w:rsidRPr="007E6C28">
        <w:rPr>
          <w:rFonts w:ascii="Times New Roman" w:eastAsia="Calibri" w:hAnsi="Times New Roman" w:cs="Times New Roman"/>
          <w:sz w:val="28"/>
          <w:szCs w:val="28"/>
        </w:rPr>
        <w:t xml:space="preserve">- оценка </w:t>
      </w:r>
      <w:r w:rsidR="004C1F16">
        <w:rPr>
          <w:rFonts w:ascii="Times New Roman" w:eastAsia="Calibri" w:hAnsi="Times New Roman" w:cs="Times New Roman"/>
          <w:sz w:val="28"/>
          <w:szCs w:val="28"/>
        </w:rPr>
        <w:t>обоснованности</w:t>
      </w:r>
      <w:r w:rsidRPr="007E6C28">
        <w:rPr>
          <w:rFonts w:ascii="Times New Roman" w:eastAsia="Calibri" w:hAnsi="Times New Roman" w:cs="Times New Roman"/>
          <w:sz w:val="28"/>
          <w:szCs w:val="28"/>
        </w:rPr>
        <w:t xml:space="preserve"> бюджетных ассигнований, направляемых на исполнение действующих и принимаемых расходных обязательств в очередном финансовом году; </w:t>
      </w:r>
    </w:p>
    <w:p w:rsidR="007E6C28" w:rsidRPr="007E6C28" w:rsidRDefault="007E6C28" w:rsidP="007E6C28">
      <w:pPr>
        <w:jc w:val="both"/>
        <w:rPr>
          <w:rFonts w:ascii="Times New Roman" w:eastAsia="Calibri" w:hAnsi="Times New Roman" w:cs="Times New Roman"/>
          <w:sz w:val="28"/>
          <w:szCs w:val="28"/>
        </w:rPr>
      </w:pPr>
      <w:r w:rsidRPr="007E6C28">
        <w:rPr>
          <w:rFonts w:ascii="Times New Roman" w:eastAsia="Calibri" w:hAnsi="Times New Roman" w:cs="Times New Roman"/>
          <w:sz w:val="28"/>
          <w:szCs w:val="28"/>
        </w:rPr>
        <w:t>- предложения Контрольно-счетной палаты.</w:t>
      </w:r>
    </w:p>
    <w:sectPr w:rsidR="007E6C28" w:rsidRPr="007E6C28">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693" w:rsidRDefault="00341693" w:rsidP="00D128C3">
      <w:pPr>
        <w:spacing w:after="0" w:line="240" w:lineRule="auto"/>
      </w:pPr>
      <w:r>
        <w:separator/>
      </w:r>
    </w:p>
  </w:endnote>
  <w:endnote w:type="continuationSeparator" w:id="0">
    <w:p w:rsidR="00341693" w:rsidRDefault="00341693" w:rsidP="00D128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693" w:rsidRDefault="00341693" w:rsidP="00D128C3">
      <w:pPr>
        <w:spacing w:after="0" w:line="240" w:lineRule="auto"/>
      </w:pPr>
      <w:r>
        <w:separator/>
      </w:r>
    </w:p>
  </w:footnote>
  <w:footnote w:type="continuationSeparator" w:id="0">
    <w:p w:rsidR="00341693" w:rsidRDefault="00341693" w:rsidP="00D128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6479455"/>
      <w:docPartObj>
        <w:docPartGallery w:val="Page Numbers (Top of Page)"/>
        <w:docPartUnique/>
      </w:docPartObj>
    </w:sdtPr>
    <w:sdtEndPr/>
    <w:sdtContent>
      <w:p w:rsidR="00D128C3" w:rsidRDefault="00D128C3">
        <w:pPr>
          <w:pStyle w:val="a5"/>
          <w:jc w:val="center"/>
        </w:pPr>
        <w:r>
          <w:fldChar w:fldCharType="begin"/>
        </w:r>
        <w:r>
          <w:instrText>PAGE   \* MERGEFORMAT</w:instrText>
        </w:r>
        <w:r>
          <w:fldChar w:fldCharType="separate"/>
        </w:r>
        <w:r w:rsidR="00130909">
          <w:rPr>
            <w:noProof/>
          </w:rPr>
          <w:t>1</w:t>
        </w:r>
        <w:r>
          <w:fldChar w:fldCharType="end"/>
        </w:r>
      </w:p>
    </w:sdtContent>
  </w:sdt>
  <w:p w:rsidR="00D128C3" w:rsidRDefault="00D128C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6239BC"/>
    <w:multiLevelType w:val="multilevel"/>
    <w:tmpl w:val="B9301872"/>
    <w:lvl w:ilvl="0">
      <w:start w:val="1"/>
      <w:numFmt w:val="decimal"/>
      <w:lvlText w:val="%1."/>
      <w:lvlJc w:val="left"/>
      <w:pPr>
        <w:ind w:left="927" w:hanging="360"/>
      </w:pPr>
    </w:lvl>
    <w:lvl w:ilvl="1">
      <w:start w:val="1"/>
      <w:numFmt w:val="decimal"/>
      <w:isLgl/>
      <w:lvlText w:val="%1.%2."/>
      <w:lvlJc w:val="left"/>
      <w:pPr>
        <w:ind w:left="1430" w:hanging="720"/>
      </w:pPr>
    </w:lvl>
    <w:lvl w:ilvl="2">
      <w:start w:val="1"/>
      <w:numFmt w:val="decimal"/>
      <w:isLgl/>
      <w:lvlText w:val="%1.%2.%3."/>
      <w:lvlJc w:val="left"/>
      <w:pPr>
        <w:ind w:left="1855" w:hanging="720"/>
      </w:pPr>
    </w:lvl>
    <w:lvl w:ilvl="3">
      <w:start w:val="1"/>
      <w:numFmt w:val="decimal"/>
      <w:isLgl/>
      <w:lvlText w:val="%1.%2.%3.%4."/>
      <w:lvlJc w:val="left"/>
      <w:pPr>
        <w:ind w:left="2499" w:hanging="1080"/>
      </w:pPr>
    </w:lvl>
    <w:lvl w:ilvl="4">
      <w:start w:val="1"/>
      <w:numFmt w:val="decimal"/>
      <w:isLgl/>
      <w:lvlText w:val="%1.%2.%3.%4.%5."/>
      <w:lvlJc w:val="left"/>
      <w:pPr>
        <w:ind w:left="2783" w:hanging="1080"/>
      </w:pPr>
    </w:lvl>
    <w:lvl w:ilvl="5">
      <w:start w:val="1"/>
      <w:numFmt w:val="decimal"/>
      <w:isLgl/>
      <w:lvlText w:val="%1.%2.%3.%4.%5.%6."/>
      <w:lvlJc w:val="left"/>
      <w:pPr>
        <w:ind w:left="3427" w:hanging="1440"/>
      </w:pPr>
    </w:lvl>
    <w:lvl w:ilvl="6">
      <w:start w:val="1"/>
      <w:numFmt w:val="decimal"/>
      <w:isLgl/>
      <w:lvlText w:val="%1.%2.%3.%4.%5.%6.%7."/>
      <w:lvlJc w:val="left"/>
      <w:pPr>
        <w:ind w:left="3711" w:hanging="1440"/>
      </w:pPr>
    </w:lvl>
    <w:lvl w:ilvl="7">
      <w:start w:val="1"/>
      <w:numFmt w:val="decimal"/>
      <w:isLgl/>
      <w:lvlText w:val="%1.%2.%3.%4.%5.%6.%7.%8."/>
      <w:lvlJc w:val="left"/>
      <w:pPr>
        <w:ind w:left="4355" w:hanging="1800"/>
      </w:pPr>
    </w:lvl>
    <w:lvl w:ilvl="8">
      <w:start w:val="1"/>
      <w:numFmt w:val="decimal"/>
      <w:isLgl/>
      <w:lvlText w:val="%1.%2.%3.%4.%5.%6.%7.%8.%9."/>
      <w:lvlJc w:val="left"/>
      <w:pPr>
        <w:ind w:left="4639"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6D8"/>
    <w:rsid w:val="0000306E"/>
    <w:rsid w:val="0000423E"/>
    <w:rsid w:val="00005275"/>
    <w:rsid w:val="00005337"/>
    <w:rsid w:val="00006F7F"/>
    <w:rsid w:val="0001234C"/>
    <w:rsid w:val="00012F4B"/>
    <w:rsid w:val="00024A92"/>
    <w:rsid w:val="0002527A"/>
    <w:rsid w:val="00025D04"/>
    <w:rsid w:val="00026841"/>
    <w:rsid w:val="00027842"/>
    <w:rsid w:val="00031479"/>
    <w:rsid w:val="00032037"/>
    <w:rsid w:val="00034267"/>
    <w:rsid w:val="00036765"/>
    <w:rsid w:val="000376EF"/>
    <w:rsid w:val="00037B14"/>
    <w:rsid w:val="0004373E"/>
    <w:rsid w:val="00043ECE"/>
    <w:rsid w:val="000443F4"/>
    <w:rsid w:val="000447BE"/>
    <w:rsid w:val="00045D61"/>
    <w:rsid w:val="00046540"/>
    <w:rsid w:val="0004677F"/>
    <w:rsid w:val="00050D3E"/>
    <w:rsid w:val="00052C3E"/>
    <w:rsid w:val="00052C91"/>
    <w:rsid w:val="00052F48"/>
    <w:rsid w:val="00053288"/>
    <w:rsid w:val="00056E6C"/>
    <w:rsid w:val="00057BBB"/>
    <w:rsid w:val="00060936"/>
    <w:rsid w:val="0006094C"/>
    <w:rsid w:val="00062031"/>
    <w:rsid w:val="0006465F"/>
    <w:rsid w:val="00066C04"/>
    <w:rsid w:val="00072512"/>
    <w:rsid w:val="00072F81"/>
    <w:rsid w:val="000752FC"/>
    <w:rsid w:val="0007549F"/>
    <w:rsid w:val="000849FB"/>
    <w:rsid w:val="000873B5"/>
    <w:rsid w:val="00087CFD"/>
    <w:rsid w:val="00087E69"/>
    <w:rsid w:val="00090C44"/>
    <w:rsid w:val="00091E61"/>
    <w:rsid w:val="000927E7"/>
    <w:rsid w:val="000928DE"/>
    <w:rsid w:val="00094390"/>
    <w:rsid w:val="00095225"/>
    <w:rsid w:val="000957BD"/>
    <w:rsid w:val="00097314"/>
    <w:rsid w:val="000A095C"/>
    <w:rsid w:val="000A284D"/>
    <w:rsid w:val="000A31A9"/>
    <w:rsid w:val="000A408F"/>
    <w:rsid w:val="000A54A4"/>
    <w:rsid w:val="000A54A9"/>
    <w:rsid w:val="000A5D41"/>
    <w:rsid w:val="000A5E65"/>
    <w:rsid w:val="000A6506"/>
    <w:rsid w:val="000A6B2F"/>
    <w:rsid w:val="000A73E2"/>
    <w:rsid w:val="000B07F8"/>
    <w:rsid w:val="000B0A3B"/>
    <w:rsid w:val="000B145A"/>
    <w:rsid w:val="000B1831"/>
    <w:rsid w:val="000B2424"/>
    <w:rsid w:val="000B2DD1"/>
    <w:rsid w:val="000B35CE"/>
    <w:rsid w:val="000B6FFF"/>
    <w:rsid w:val="000B7B7D"/>
    <w:rsid w:val="000C122F"/>
    <w:rsid w:val="000C3546"/>
    <w:rsid w:val="000C6262"/>
    <w:rsid w:val="000D156F"/>
    <w:rsid w:val="000D26D4"/>
    <w:rsid w:val="000D36BD"/>
    <w:rsid w:val="000D3C6A"/>
    <w:rsid w:val="000D5FD0"/>
    <w:rsid w:val="000D6470"/>
    <w:rsid w:val="000E44FF"/>
    <w:rsid w:val="000E4AD2"/>
    <w:rsid w:val="000F3462"/>
    <w:rsid w:val="000F5FC1"/>
    <w:rsid w:val="000F62B9"/>
    <w:rsid w:val="000F6AF3"/>
    <w:rsid w:val="00100FA9"/>
    <w:rsid w:val="0010140F"/>
    <w:rsid w:val="00101E49"/>
    <w:rsid w:val="00101E55"/>
    <w:rsid w:val="00102FF2"/>
    <w:rsid w:val="00103718"/>
    <w:rsid w:val="0010431A"/>
    <w:rsid w:val="00104DB6"/>
    <w:rsid w:val="00104F7C"/>
    <w:rsid w:val="00105835"/>
    <w:rsid w:val="001111CB"/>
    <w:rsid w:val="0011268D"/>
    <w:rsid w:val="00114C97"/>
    <w:rsid w:val="00115B42"/>
    <w:rsid w:val="00116049"/>
    <w:rsid w:val="0011632E"/>
    <w:rsid w:val="00117D90"/>
    <w:rsid w:val="00124230"/>
    <w:rsid w:val="001250F6"/>
    <w:rsid w:val="001254F5"/>
    <w:rsid w:val="00125CFD"/>
    <w:rsid w:val="001260AB"/>
    <w:rsid w:val="00130909"/>
    <w:rsid w:val="00130A22"/>
    <w:rsid w:val="00131FD8"/>
    <w:rsid w:val="00132DA6"/>
    <w:rsid w:val="00132E68"/>
    <w:rsid w:val="00137005"/>
    <w:rsid w:val="001408A1"/>
    <w:rsid w:val="00141390"/>
    <w:rsid w:val="00146BEA"/>
    <w:rsid w:val="00147354"/>
    <w:rsid w:val="00147B68"/>
    <w:rsid w:val="001506D2"/>
    <w:rsid w:val="00151723"/>
    <w:rsid w:val="00151C6D"/>
    <w:rsid w:val="001525DB"/>
    <w:rsid w:val="00152B69"/>
    <w:rsid w:val="00157409"/>
    <w:rsid w:val="00165552"/>
    <w:rsid w:val="00165E80"/>
    <w:rsid w:val="00171B7C"/>
    <w:rsid w:val="001721AB"/>
    <w:rsid w:val="00172246"/>
    <w:rsid w:val="00173725"/>
    <w:rsid w:val="001756EA"/>
    <w:rsid w:val="0017641A"/>
    <w:rsid w:val="0017758E"/>
    <w:rsid w:val="0019091E"/>
    <w:rsid w:val="0019101B"/>
    <w:rsid w:val="00193A99"/>
    <w:rsid w:val="00194C64"/>
    <w:rsid w:val="00195264"/>
    <w:rsid w:val="00195EF7"/>
    <w:rsid w:val="001966DC"/>
    <w:rsid w:val="00196CCF"/>
    <w:rsid w:val="00197DDB"/>
    <w:rsid w:val="001A1285"/>
    <w:rsid w:val="001A1779"/>
    <w:rsid w:val="001A74A4"/>
    <w:rsid w:val="001B11A0"/>
    <w:rsid w:val="001B194C"/>
    <w:rsid w:val="001B2B4F"/>
    <w:rsid w:val="001B3062"/>
    <w:rsid w:val="001B5F09"/>
    <w:rsid w:val="001B6AD6"/>
    <w:rsid w:val="001B725D"/>
    <w:rsid w:val="001C0665"/>
    <w:rsid w:val="001C13CF"/>
    <w:rsid w:val="001C218A"/>
    <w:rsid w:val="001C4CFA"/>
    <w:rsid w:val="001C6DF5"/>
    <w:rsid w:val="001C73A2"/>
    <w:rsid w:val="001D0BA4"/>
    <w:rsid w:val="001D3208"/>
    <w:rsid w:val="001D3EF9"/>
    <w:rsid w:val="001D7AC9"/>
    <w:rsid w:val="001E036B"/>
    <w:rsid w:val="001E3B53"/>
    <w:rsid w:val="001E467D"/>
    <w:rsid w:val="001E5BFA"/>
    <w:rsid w:val="001E6C50"/>
    <w:rsid w:val="001E7B9C"/>
    <w:rsid w:val="001F2360"/>
    <w:rsid w:val="001F3C73"/>
    <w:rsid w:val="001F4D64"/>
    <w:rsid w:val="001F52EE"/>
    <w:rsid w:val="001F537E"/>
    <w:rsid w:val="001F6112"/>
    <w:rsid w:val="002017D9"/>
    <w:rsid w:val="0020360F"/>
    <w:rsid w:val="0020504C"/>
    <w:rsid w:val="002060DF"/>
    <w:rsid w:val="00207E63"/>
    <w:rsid w:val="00210CD5"/>
    <w:rsid w:val="00211339"/>
    <w:rsid w:val="0021142B"/>
    <w:rsid w:val="00213177"/>
    <w:rsid w:val="002134F1"/>
    <w:rsid w:val="0021467C"/>
    <w:rsid w:val="0021519A"/>
    <w:rsid w:val="002200A7"/>
    <w:rsid w:val="0022022F"/>
    <w:rsid w:val="0022273A"/>
    <w:rsid w:val="00225822"/>
    <w:rsid w:val="00226EB7"/>
    <w:rsid w:val="00227B52"/>
    <w:rsid w:val="00232D71"/>
    <w:rsid w:val="002348DD"/>
    <w:rsid w:val="002366D8"/>
    <w:rsid w:val="00240FFD"/>
    <w:rsid w:val="00244CA1"/>
    <w:rsid w:val="0024505D"/>
    <w:rsid w:val="0024604A"/>
    <w:rsid w:val="00247641"/>
    <w:rsid w:val="00251072"/>
    <w:rsid w:val="00252D26"/>
    <w:rsid w:val="002560F1"/>
    <w:rsid w:val="002562C3"/>
    <w:rsid w:val="00256FDE"/>
    <w:rsid w:val="00260837"/>
    <w:rsid w:val="00260EEB"/>
    <w:rsid w:val="00261ED7"/>
    <w:rsid w:val="00265029"/>
    <w:rsid w:val="00265535"/>
    <w:rsid w:val="00267D22"/>
    <w:rsid w:val="00271AB9"/>
    <w:rsid w:val="002756A3"/>
    <w:rsid w:val="00276CC3"/>
    <w:rsid w:val="00277417"/>
    <w:rsid w:val="00280339"/>
    <w:rsid w:val="00280B23"/>
    <w:rsid w:val="00280C83"/>
    <w:rsid w:val="0028196B"/>
    <w:rsid w:val="0028197A"/>
    <w:rsid w:val="00281CE3"/>
    <w:rsid w:val="00286179"/>
    <w:rsid w:val="002913A7"/>
    <w:rsid w:val="00293129"/>
    <w:rsid w:val="0029473B"/>
    <w:rsid w:val="00295ED6"/>
    <w:rsid w:val="002A027C"/>
    <w:rsid w:val="002A02CC"/>
    <w:rsid w:val="002A1518"/>
    <w:rsid w:val="002A2369"/>
    <w:rsid w:val="002A49B1"/>
    <w:rsid w:val="002A61D9"/>
    <w:rsid w:val="002B214B"/>
    <w:rsid w:val="002B2AEE"/>
    <w:rsid w:val="002B3049"/>
    <w:rsid w:val="002B5495"/>
    <w:rsid w:val="002B6B63"/>
    <w:rsid w:val="002B7710"/>
    <w:rsid w:val="002C15AE"/>
    <w:rsid w:val="002C46E9"/>
    <w:rsid w:val="002C5562"/>
    <w:rsid w:val="002C5897"/>
    <w:rsid w:val="002C5D5C"/>
    <w:rsid w:val="002C649C"/>
    <w:rsid w:val="002C775C"/>
    <w:rsid w:val="002D1603"/>
    <w:rsid w:val="002D28F7"/>
    <w:rsid w:val="002D3D5C"/>
    <w:rsid w:val="002D3FF4"/>
    <w:rsid w:val="002D52E3"/>
    <w:rsid w:val="002D6EF8"/>
    <w:rsid w:val="002E19D6"/>
    <w:rsid w:val="002E24FB"/>
    <w:rsid w:val="002E25DC"/>
    <w:rsid w:val="002E28D0"/>
    <w:rsid w:val="002E4A77"/>
    <w:rsid w:val="002E4EE3"/>
    <w:rsid w:val="002E50DB"/>
    <w:rsid w:val="002E53E1"/>
    <w:rsid w:val="002E550B"/>
    <w:rsid w:val="002F0B14"/>
    <w:rsid w:val="002F37F4"/>
    <w:rsid w:val="002F4431"/>
    <w:rsid w:val="002F6A78"/>
    <w:rsid w:val="002F78D3"/>
    <w:rsid w:val="002F7B84"/>
    <w:rsid w:val="0030396D"/>
    <w:rsid w:val="003060C4"/>
    <w:rsid w:val="00311BED"/>
    <w:rsid w:val="0031227E"/>
    <w:rsid w:val="00312AB5"/>
    <w:rsid w:val="003132D8"/>
    <w:rsid w:val="003137B7"/>
    <w:rsid w:val="003179D6"/>
    <w:rsid w:val="00317C32"/>
    <w:rsid w:val="00317EFB"/>
    <w:rsid w:val="0032383D"/>
    <w:rsid w:val="00324907"/>
    <w:rsid w:val="00324C09"/>
    <w:rsid w:val="00324EE2"/>
    <w:rsid w:val="00327CDF"/>
    <w:rsid w:val="00327EA6"/>
    <w:rsid w:val="0033093D"/>
    <w:rsid w:val="003339A5"/>
    <w:rsid w:val="003363D4"/>
    <w:rsid w:val="003366C6"/>
    <w:rsid w:val="00336A15"/>
    <w:rsid w:val="00336E65"/>
    <w:rsid w:val="00341693"/>
    <w:rsid w:val="00342B95"/>
    <w:rsid w:val="003456E2"/>
    <w:rsid w:val="0034620E"/>
    <w:rsid w:val="00346305"/>
    <w:rsid w:val="00353EB3"/>
    <w:rsid w:val="00354C68"/>
    <w:rsid w:val="00356FBF"/>
    <w:rsid w:val="0035720B"/>
    <w:rsid w:val="0035766D"/>
    <w:rsid w:val="00361F0B"/>
    <w:rsid w:val="003622FF"/>
    <w:rsid w:val="0036335B"/>
    <w:rsid w:val="003635D6"/>
    <w:rsid w:val="00365DF3"/>
    <w:rsid w:val="00366667"/>
    <w:rsid w:val="00366D05"/>
    <w:rsid w:val="00370018"/>
    <w:rsid w:val="00373A99"/>
    <w:rsid w:val="00375027"/>
    <w:rsid w:val="00381AA2"/>
    <w:rsid w:val="00384BFE"/>
    <w:rsid w:val="00384C6D"/>
    <w:rsid w:val="00385EEA"/>
    <w:rsid w:val="003869B8"/>
    <w:rsid w:val="003869E5"/>
    <w:rsid w:val="00387C7A"/>
    <w:rsid w:val="00387ED6"/>
    <w:rsid w:val="00396388"/>
    <w:rsid w:val="003964BA"/>
    <w:rsid w:val="00397408"/>
    <w:rsid w:val="003A0DDC"/>
    <w:rsid w:val="003A6B3D"/>
    <w:rsid w:val="003A7224"/>
    <w:rsid w:val="003B1475"/>
    <w:rsid w:val="003B71D3"/>
    <w:rsid w:val="003B7659"/>
    <w:rsid w:val="003C01A4"/>
    <w:rsid w:val="003C15EC"/>
    <w:rsid w:val="003C25FC"/>
    <w:rsid w:val="003C3288"/>
    <w:rsid w:val="003C3EA6"/>
    <w:rsid w:val="003C4008"/>
    <w:rsid w:val="003C40A0"/>
    <w:rsid w:val="003C436E"/>
    <w:rsid w:val="003C4893"/>
    <w:rsid w:val="003C6F07"/>
    <w:rsid w:val="003C7C1D"/>
    <w:rsid w:val="003D0D09"/>
    <w:rsid w:val="003D3803"/>
    <w:rsid w:val="003D3BD7"/>
    <w:rsid w:val="003D44BE"/>
    <w:rsid w:val="003D5A10"/>
    <w:rsid w:val="003D7818"/>
    <w:rsid w:val="003E1A4E"/>
    <w:rsid w:val="003E418B"/>
    <w:rsid w:val="003E5BB2"/>
    <w:rsid w:val="003E7B06"/>
    <w:rsid w:val="003F15A4"/>
    <w:rsid w:val="003F1E30"/>
    <w:rsid w:val="003F5722"/>
    <w:rsid w:val="00400196"/>
    <w:rsid w:val="00401F26"/>
    <w:rsid w:val="004025FF"/>
    <w:rsid w:val="00404DDD"/>
    <w:rsid w:val="00404E63"/>
    <w:rsid w:val="00404F80"/>
    <w:rsid w:val="00406099"/>
    <w:rsid w:val="00406132"/>
    <w:rsid w:val="004062F0"/>
    <w:rsid w:val="0040686A"/>
    <w:rsid w:val="00407BB8"/>
    <w:rsid w:val="00413137"/>
    <w:rsid w:val="00416BCE"/>
    <w:rsid w:val="004172ED"/>
    <w:rsid w:val="00417517"/>
    <w:rsid w:val="004202B8"/>
    <w:rsid w:val="004216C0"/>
    <w:rsid w:val="0042233E"/>
    <w:rsid w:val="00425606"/>
    <w:rsid w:val="00430175"/>
    <w:rsid w:val="00433A77"/>
    <w:rsid w:val="004349C5"/>
    <w:rsid w:val="00435599"/>
    <w:rsid w:val="004361CB"/>
    <w:rsid w:val="0043626F"/>
    <w:rsid w:val="004418BF"/>
    <w:rsid w:val="00441B72"/>
    <w:rsid w:val="00445913"/>
    <w:rsid w:val="00447321"/>
    <w:rsid w:val="004503A8"/>
    <w:rsid w:val="00450B50"/>
    <w:rsid w:val="0045622E"/>
    <w:rsid w:val="004606AE"/>
    <w:rsid w:val="004610B6"/>
    <w:rsid w:val="0046239E"/>
    <w:rsid w:val="00462425"/>
    <w:rsid w:val="00463EBE"/>
    <w:rsid w:val="00464CFA"/>
    <w:rsid w:val="00464F4C"/>
    <w:rsid w:val="004661D1"/>
    <w:rsid w:val="00466345"/>
    <w:rsid w:val="00466717"/>
    <w:rsid w:val="00467B0A"/>
    <w:rsid w:val="004705C5"/>
    <w:rsid w:val="00470CC8"/>
    <w:rsid w:val="004808E0"/>
    <w:rsid w:val="004808EB"/>
    <w:rsid w:val="00480AC6"/>
    <w:rsid w:val="004811BB"/>
    <w:rsid w:val="00481F61"/>
    <w:rsid w:val="0048286F"/>
    <w:rsid w:val="004860A8"/>
    <w:rsid w:val="0048771C"/>
    <w:rsid w:val="00487F30"/>
    <w:rsid w:val="00490FF0"/>
    <w:rsid w:val="0049328A"/>
    <w:rsid w:val="004950B3"/>
    <w:rsid w:val="00496DA1"/>
    <w:rsid w:val="00497590"/>
    <w:rsid w:val="004A0136"/>
    <w:rsid w:val="004A0FDE"/>
    <w:rsid w:val="004A172D"/>
    <w:rsid w:val="004A17DD"/>
    <w:rsid w:val="004A1E86"/>
    <w:rsid w:val="004A1EFB"/>
    <w:rsid w:val="004A3742"/>
    <w:rsid w:val="004A52FB"/>
    <w:rsid w:val="004A59ED"/>
    <w:rsid w:val="004B1E04"/>
    <w:rsid w:val="004B278A"/>
    <w:rsid w:val="004B2E19"/>
    <w:rsid w:val="004B391C"/>
    <w:rsid w:val="004B5ED5"/>
    <w:rsid w:val="004C1F16"/>
    <w:rsid w:val="004C23F5"/>
    <w:rsid w:val="004C3E87"/>
    <w:rsid w:val="004C3F48"/>
    <w:rsid w:val="004C406C"/>
    <w:rsid w:val="004C49E3"/>
    <w:rsid w:val="004C5D95"/>
    <w:rsid w:val="004C6458"/>
    <w:rsid w:val="004C6F56"/>
    <w:rsid w:val="004C7F55"/>
    <w:rsid w:val="004D0803"/>
    <w:rsid w:val="004D0C3E"/>
    <w:rsid w:val="004D2668"/>
    <w:rsid w:val="004D2F2B"/>
    <w:rsid w:val="004D37B3"/>
    <w:rsid w:val="004D3AAC"/>
    <w:rsid w:val="004D432D"/>
    <w:rsid w:val="004D4C3F"/>
    <w:rsid w:val="004D69BD"/>
    <w:rsid w:val="004D76CA"/>
    <w:rsid w:val="004E03D7"/>
    <w:rsid w:val="004E5729"/>
    <w:rsid w:val="004E5A84"/>
    <w:rsid w:val="004E6FD6"/>
    <w:rsid w:val="004F0924"/>
    <w:rsid w:val="004F1C30"/>
    <w:rsid w:val="004F1DDB"/>
    <w:rsid w:val="004F3621"/>
    <w:rsid w:val="004F3BE6"/>
    <w:rsid w:val="004F5A06"/>
    <w:rsid w:val="004F6F12"/>
    <w:rsid w:val="004F7EF5"/>
    <w:rsid w:val="005003B2"/>
    <w:rsid w:val="005003FD"/>
    <w:rsid w:val="005022EF"/>
    <w:rsid w:val="00502AC2"/>
    <w:rsid w:val="0050551A"/>
    <w:rsid w:val="00506021"/>
    <w:rsid w:val="00510BBD"/>
    <w:rsid w:val="0051331D"/>
    <w:rsid w:val="00522393"/>
    <w:rsid w:val="00522E8D"/>
    <w:rsid w:val="00523642"/>
    <w:rsid w:val="005237AA"/>
    <w:rsid w:val="00523F0E"/>
    <w:rsid w:val="00531111"/>
    <w:rsid w:val="00531965"/>
    <w:rsid w:val="005327C4"/>
    <w:rsid w:val="005350C9"/>
    <w:rsid w:val="005352B1"/>
    <w:rsid w:val="0053584C"/>
    <w:rsid w:val="00541753"/>
    <w:rsid w:val="005441AE"/>
    <w:rsid w:val="0054433D"/>
    <w:rsid w:val="00544D2E"/>
    <w:rsid w:val="00544DA8"/>
    <w:rsid w:val="0054703E"/>
    <w:rsid w:val="0055060E"/>
    <w:rsid w:val="00551547"/>
    <w:rsid w:val="005542EF"/>
    <w:rsid w:val="005544D8"/>
    <w:rsid w:val="00557075"/>
    <w:rsid w:val="00557A35"/>
    <w:rsid w:val="00562258"/>
    <w:rsid w:val="00562953"/>
    <w:rsid w:val="00562C0E"/>
    <w:rsid w:val="00565EAF"/>
    <w:rsid w:val="00566983"/>
    <w:rsid w:val="00566B21"/>
    <w:rsid w:val="00566DE2"/>
    <w:rsid w:val="00567B7D"/>
    <w:rsid w:val="00570BE5"/>
    <w:rsid w:val="0057146A"/>
    <w:rsid w:val="005722F7"/>
    <w:rsid w:val="0057790E"/>
    <w:rsid w:val="00577A56"/>
    <w:rsid w:val="005816FC"/>
    <w:rsid w:val="00582293"/>
    <w:rsid w:val="00582443"/>
    <w:rsid w:val="005836E1"/>
    <w:rsid w:val="00583D67"/>
    <w:rsid w:val="00583E8B"/>
    <w:rsid w:val="00584335"/>
    <w:rsid w:val="005854A0"/>
    <w:rsid w:val="00587BDA"/>
    <w:rsid w:val="00591669"/>
    <w:rsid w:val="005A0DF7"/>
    <w:rsid w:val="005A15DA"/>
    <w:rsid w:val="005A2F0B"/>
    <w:rsid w:val="005A4AC0"/>
    <w:rsid w:val="005A61F3"/>
    <w:rsid w:val="005A67E9"/>
    <w:rsid w:val="005B4CBE"/>
    <w:rsid w:val="005B7CB1"/>
    <w:rsid w:val="005C1438"/>
    <w:rsid w:val="005C2442"/>
    <w:rsid w:val="005C297E"/>
    <w:rsid w:val="005C4CCA"/>
    <w:rsid w:val="005C7074"/>
    <w:rsid w:val="005D0348"/>
    <w:rsid w:val="005D3C66"/>
    <w:rsid w:val="005D5192"/>
    <w:rsid w:val="005D6975"/>
    <w:rsid w:val="005D7616"/>
    <w:rsid w:val="005D772A"/>
    <w:rsid w:val="005E1348"/>
    <w:rsid w:val="005E5039"/>
    <w:rsid w:val="005E6393"/>
    <w:rsid w:val="005E6C61"/>
    <w:rsid w:val="005E6F8D"/>
    <w:rsid w:val="005E7AB6"/>
    <w:rsid w:val="005E7C53"/>
    <w:rsid w:val="005F0E62"/>
    <w:rsid w:val="005F271C"/>
    <w:rsid w:val="005F35F0"/>
    <w:rsid w:val="005F3C74"/>
    <w:rsid w:val="005F4A0A"/>
    <w:rsid w:val="005F5602"/>
    <w:rsid w:val="00601826"/>
    <w:rsid w:val="00604075"/>
    <w:rsid w:val="006045CB"/>
    <w:rsid w:val="0060482E"/>
    <w:rsid w:val="0060667E"/>
    <w:rsid w:val="00606F35"/>
    <w:rsid w:val="00610306"/>
    <w:rsid w:val="00610ABA"/>
    <w:rsid w:val="0061193C"/>
    <w:rsid w:val="00612390"/>
    <w:rsid w:val="00613109"/>
    <w:rsid w:val="006202C6"/>
    <w:rsid w:val="006226A6"/>
    <w:rsid w:val="00625DC6"/>
    <w:rsid w:val="00625F90"/>
    <w:rsid w:val="00627CAA"/>
    <w:rsid w:val="00630223"/>
    <w:rsid w:val="0063337B"/>
    <w:rsid w:val="006340AF"/>
    <w:rsid w:val="0063729E"/>
    <w:rsid w:val="0064091E"/>
    <w:rsid w:val="00641C8E"/>
    <w:rsid w:val="006433D6"/>
    <w:rsid w:val="0064537E"/>
    <w:rsid w:val="00645EA2"/>
    <w:rsid w:val="006468C7"/>
    <w:rsid w:val="00647164"/>
    <w:rsid w:val="00652A73"/>
    <w:rsid w:val="006531F4"/>
    <w:rsid w:val="006539B3"/>
    <w:rsid w:val="006542DB"/>
    <w:rsid w:val="00655245"/>
    <w:rsid w:val="00656E63"/>
    <w:rsid w:val="00660AA0"/>
    <w:rsid w:val="00661AC8"/>
    <w:rsid w:val="006631FB"/>
    <w:rsid w:val="00664BB1"/>
    <w:rsid w:val="006652CB"/>
    <w:rsid w:val="006665B4"/>
    <w:rsid w:val="00666F67"/>
    <w:rsid w:val="00670BD1"/>
    <w:rsid w:val="0067113A"/>
    <w:rsid w:val="00672EB9"/>
    <w:rsid w:val="0067342F"/>
    <w:rsid w:val="006743AA"/>
    <w:rsid w:val="00674FA7"/>
    <w:rsid w:val="006769F6"/>
    <w:rsid w:val="00676C2E"/>
    <w:rsid w:val="00676E6D"/>
    <w:rsid w:val="00680D02"/>
    <w:rsid w:val="00680E5C"/>
    <w:rsid w:val="00681E57"/>
    <w:rsid w:val="006821D0"/>
    <w:rsid w:val="006829CD"/>
    <w:rsid w:val="00684A55"/>
    <w:rsid w:val="00685734"/>
    <w:rsid w:val="00687E6B"/>
    <w:rsid w:val="00690424"/>
    <w:rsid w:val="0069056D"/>
    <w:rsid w:val="00690FB4"/>
    <w:rsid w:val="006926FE"/>
    <w:rsid w:val="00692E22"/>
    <w:rsid w:val="00697FE1"/>
    <w:rsid w:val="006A0658"/>
    <w:rsid w:val="006A0B2B"/>
    <w:rsid w:val="006A0BCE"/>
    <w:rsid w:val="006A18C3"/>
    <w:rsid w:val="006A224E"/>
    <w:rsid w:val="006A516C"/>
    <w:rsid w:val="006A5240"/>
    <w:rsid w:val="006A528F"/>
    <w:rsid w:val="006A5CF7"/>
    <w:rsid w:val="006A7613"/>
    <w:rsid w:val="006B18A6"/>
    <w:rsid w:val="006B37B0"/>
    <w:rsid w:val="006B528F"/>
    <w:rsid w:val="006B5B9E"/>
    <w:rsid w:val="006B71CB"/>
    <w:rsid w:val="006C01F9"/>
    <w:rsid w:val="006C0423"/>
    <w:rsid w:val="006C1DEB"/>
    <w:rsid w:val="006C3A1A"/>
    <w:rsid w:val="006C3C8B"/>
    <w:rsid w:val="006C5FC0"/>
    <w:rsid w:val="006C7819"/>
    <w:rsid w:val="006C7BB0"/>
    <w:rsid w:val="006D1AB2"/>
    <w:rsid w:val="006D368D"/>
    <w:rsid w:val="006D39CC"/>
    <w:rsid w:val="006D3F66"/>
    <w:rsid w:val="006E70CA"/>
    <w:rsid w:val="006E7C50"/>
    <w:rsid w:val="006F05FD"/>
    <w:rsid w:val="006F1196"/>
    <w:rsid w:val="006F1E7E"/>
    <w:rsid w:val="006F2943"/>
    <w:rsid w:val="006F3402"/>
    <w:rsid w:val="006F3C50"/>
    <w:rsid w:val="006F4BE6"/>
    <w:rsid w:val="006F56A7"/>
    <w:rsid w:val="006F709B"/>
    <w:rsid w:val="0070065D"/>
    <w:rsid w:val="00702572"/>
    <w:rsid w:val="00702A4A"/>
    <w:rsid w:val="007045F0"/>
    <w:rsid w:val="00704797"/>
    <w:rsid w:val="00705422"/>
    <w:rsid w:val="007066AC"/>
    <w:rsid w:val="007069D4"/>
    <w:rsid w:val="007105EE"/>
    <w:rsid w:val="007117BA"/>
    <w:rsid w:val="00712364"/>
    <w:rsid w:val="00713097"/>
    <w:rsid w:val="00716314"/>
    <w:rsid w:val="007208EC"/>
    <w:rsid w:val="00721124"/>
    <w:rsid w:val="007212AD"/>
    <w:rsid w:val="00725F55"/>
    <w:rsid w:val="00726173"/>
    <w:rsid w:val="00726918"/>
    <w:rsid w:val="00726AD0"/>
    <w:rsid w:val="00730165"/>
    <w:rsid w:val="00730C96"/>
    <w:rsid w:val="0073217A"/>
    <w:rsid w:val="00732B36"/>
    <w:rsid w:val="00736C4B"/>
    <w:rsid w:val="00737623"/>
    <w:rsid w:val="007416B9"/>
    <w:rsid w:val="00741E6C"/>
    <w:rsid w:val="007431ED"/>
    <w:rsid w:val="007504A9"/>
    <w:rsid w:val="00750B37"/>
    <w:rsid w:val="00751965"/>
    <w:rsid w:val="00752072"/>
    <w:rsid w:val="0075379F"/>
    <w:rsid w:val="0075540F"/>
    <w:rsid w:val="007634A8"/>
    <w:rsid w:val="007637B6"/>
    <w:rsid w:val="007647DE"/>
    <w:rsid w:val="00764F32"/>
    <w:rsid w:val="00765BD9"/>
    <w:rsid w:val="00766764"/>
    <w:rsid w:val="00766BD8"/>
    <w:rsid w:val="00766E87"/>
    <w:rsid w:val="0076766E"/>
    <w:rsid w:val="00770A7B"/>
    <w:rsid w:val="007713E2"/>
    <w:rsid w:val="007766CC"/>
    <w:rsid w:val="007804E6"/>
    <w:rsid w:val="00782B3D"/>
    <w:rsid w:val="00783803"/>
    <w:rsid w:val="007841A3"/>
    <w:rsid w:val="00784552"/>
    <w:rsid w:val="007865DC"/>
    <w:rsid w:val="007911B9"/>
    <w:rsid w:val="00793660"/>
    <w:rsid w:val="0079472C"/>
    <w:rsid w:val="00795E6A"/>
    <w:rsid w:val="00796FAE"/>
    <w:rsid w:val="007A0E0C"/>
    <w:rsid w:val="007A1446"/>
    <w:rsid w:val="007A405E"/>
    <w:rsid w:val="007B2E40"/>
    <w:rsid w:val="007B3FC5"/>
    <w:rsid w:val="007B42DF"/>
    <w:rsid w:val="007B4B5C"/>
    <w:rsid w:val="007B5DDD"/>
    <w:rsid w:val="007B5FAD"/>
    <w:rsid w:val="007B697C"/>
    <w:rsid w:val="007C1596"/>
    <w:rsid w:val="007C418D"/>
    <w:rsid w:val="007C5CFC"/>
    <w:rsid w:val="007C74E3"/>
    <w:rsid w:val="007D0D6C"/>
    <w:rsid w:val="007D1A55"/>
    <w:rsid w:val="007D29A2"/>
    <w:rsid w:val="007D4BC4"/>
    <w:rsid w:val="007D56F1"/>
    <w:rsid w:val="007D6C0B"/>
    <w:rsid w:val="007E150B"/>
    <w:rsid w:val="007E1961"/>
    <w:rsid w:val="007E28CB"/>
    <w:rsid w:val="007E3A0D"/>
    <w:rsid w:val="007E3ACD"/>
    <w:rsid w:val="007E6C28"/>
    <w:rsid w:val="007E73BB"/>
    <w:rsid w:val="007E771F"/>
    <w:rsid w:val="007E78BF"/>
    <w:rsid w:val="007F0CE9"/>
    <w:rsid w:val="007F2625"/>
    <w:rsid w:val="007F2C4B"/>
    <w:rsid w:val="007F3FFC"/>
    <w:rsid w:val="007F40F9"/>
    <w:rsid w:val="007F4F5F"/>
    <w:rsid w:val="007F53E0"/>
    <w:rsid w:val="007F59C3"/>
    <w:rsid w:val="007F60BB"/>
    <w:rsid w:val="007F77A7"/>
    <w:rsid w:val="00800E7C"/>
    <w:rsid w:val="0080127A"/>
    <w:rsid w:val="00802DFE"/>
    <w:rsid w:val="008031C8"/>
    <w:rsid w:val="008045B3"/>
    <w:rsid w:val="00807933"/>
    <w:rsid w:val="00815210"/>
    <w:rsid w:val="00815758"/>
    <w:rsid w:val="00815C02"/>
    <w:rsid w:val="00816265"/>
    <w:rsid w:val="008217A5"/>
    <w:rsid w:val="00823979"/>
    <w:rsid w:val="0083319A"/>
    <w:rsid w:val="0083566D"/>
    <w:rsid w:val="008367E3"/>
    <w:rsid w:val="00836911"/>
    <w:rsid w:val="0083771B"/>
    <w:rsid w:val="00842B73"/>
    <w:rsid w:val="00843A7A"/>
    <w:rsid w:val="00844192"/>
    <w:rsid w:val="008452CD"/>
    <w:rsid w:val="00845499"/>
    <w:rsid w:val="00845511"/>
    <w:rsid w:val="00850766"/>
    <w:rsid w:val="0085119C"/>
    <w:rsid w:val="00851990"/>
    <w:rsid w:val="008532EE"/>
    <w:rsid w:val="00853857"/>
    <w:rsid w:val="00862A88"/>
    <w:rsid w:val="008661CE"/>
    <w:rsid w:val="00870B05"/>
    <w:rsid w:val="00870D98"/>
    <w:rsid w:val="00872703"/>
    <w:rsid w:val="00873E62"/>
    <w:rsid w:val="00876E9E"/>
    <w:rsid w:val="00877780"/>
    <w:rsid w:val="00877F58"/>
    <w:rsid w:val="00880036"/>
    <w:rsid w:val="00880297"/>
    <w:rsid w:val="00882FB4"/>
    <w:rsid w:val="008846CD"/>
    <w:rsid w:val="008849C8"/>
    <w:rsid w:val="00887663"/>
    <w:rsid w:val="008955FF"/>
    <w:rsid w:val="00895A6F"/>
    <w:rsid w:val="008A0AB5"/>
    <w:rsid w:val="008A2C65"/>
    <w:rsid w:val="008C0071"/>
    <w:rsid w:val="008C10E6"/>
    <w:rsid w:val="008C121E"/>
    <w:rsid w:val="008C2547"/>
    <w:rsid w:val="008C7E63"/>
    <w:rsid w:val="008D1CDB"/>
    <w:rsid w:val="008D1ED1"/>
    <w:rsid w:val="008D202C"/>
    <w:rsid w:val="008D2E5D"/>
    <w:rsid w:val="008D3638"/>
    <w:rsid w:val="008D77D5"/>
    <w:rsid w:val="008E0A15"/>
    <w:rsid w:val="008E2858"/>
    <w:rsid w:val="008E40CF"/>
    <w:rsid w:val="008F00DE"/>
    <w:rsid w:val="008F046E"/>
    <w:rsid w:val="008F0780"/>
    <w:rsid w:val="008F08AF"/>
    <w:rsid w:val="008F0DF3"/>
    <w:rsid w:val="008F2502"/>
    <w:rsid w:val="008F346A"/>
    <w:rsid w:val="008F4D9E"/>
    <w:rsid w:val="008F7C68"/>
    <w:rsid w:val="009042CC"/>
    <w:rsid w:val="0090688F"/>
    <w:rsid w:val="0091031E"/>
    <w:rsid w:val="00914AA5"/>
    <w:rsid w:val="00915B06"/>
    <w:rsid w:val="00920753"/>
    <w:rsid w:val="009212FF"/>
    <w:rsid w:val="00923060"/>
    <w:rsid w:val="00926586"/>
    <w:rsid w:val="00926F83"/>
    <w:rsid w:val="00927DF1"/>
    <w:rsid w:val="009307E2"/>
    <w:rsid w:val="0093090D"/>
    <w:rsid w:val="009335D5"/>
    <w:rsid w:val="00933703"/>
    <w:rsid w:val="00933CFF"/>
    <w:rsid w:val="009404BB"/>
    <w:rsid w:val="0094064D"/>
    <w:rsid w:val="0094078C"/>
    <w:rsid w:val="00940D75"/>
    <w:rsid w:val="009420FD"/>
    <w:rsid w:val="00946C88"/>
    <w:rsid w:val="0095002D"/>
    <w:rsid w:val="00951273"/>
    <w:rsid w:val="00953157"/>
    <w:rsid w:val="00953656"/>
    <w:rsid w:val="009538B3"/>
    <w:rsid w:val="00957083"/>
    <w:rsid w:val="00960587"/>
    <w:rsid w:val="00960FA0"/>
    <w:rsid w:val="00962A5D"/>
    <w:rsid w:val="00962AE7"/>
    <w:rsid w:val="00962E23"/>
    <w:rsid w:val="0096388B"/>
    <w:rsid w:val="009663E8"/>
    <w:rsid w:val="00966925"/>
    <w:rsid w:val="00966997"/>
    <w:rsid w:val="009716B5"/>
    <w:rsid w:val="0097297B"/>
    <w:rsid w:val="00973079"/>
    <w:rsid w:val="00973667"/>
    <w:rsid w:val="009739DF"/>
    <w:rsid w:val="00974CBA"/>
    <w:rsid w:val="00974D11"/>
    <w:rsid w:val="00974F67"/>
    <w:rsid w:val="00975236"/>
    <w:rsid w:val="00977CDC"/>
    <w:rsid w:val="00980684"/>
    <w:rsid w:val="00981223"/>
    <w:rsid w:val="009814A1"/>
    <w:rsid w:val="00984A1B"/>
    <w:rsid w:val="0098643D"/>
    <w:rsid w:val="00987D88"/>
    <w:rsid w:val="00993B75"/>
    <w:rsid w:val="00995DB1"/>
    <w:rsid w:val="00997925"/>
    <w:rsid w:val="009A1D0F"/>
    <w:rsid w:val="009A424C"/>
    <w:rsid w:val="009A6604"/>
    <w:rsid w:val="009A749A"/>
    <w:rsid w:val="009A751E"/>
    <w:rsid w:val="009B07F1"/>
    <w:rsid w:val="009B1044"/>
    <w:rsid w:val="009B1E8A"/>
    <w:rsid w:val="009B1EC6"/>
    <w:rsid w:val="009B3BC4"/>
    <w:rsid w:val="009B52CC"/>
    <w:rsid w:val="009B5644"/>
    <w:rsid w:val="009B601B"/>
    <w:rsid w:val="009B6626"/>
    <w:rsid w:val="009B7EE0"/>
    <w:rsid w:val="009D059B"/>
    <w:rsid w:val="009D0F10"/>
    <w:rsid w:val="009D1328"/>
    <w:rsid w:val="009D1CCB"/>
    <w:rsid w:val="009D29EA"/>
    <w:rsid w:val="009D3FCF"/>
    <w:rsid w:val="009E47DC"/>
    <w:rsid w:val="009E6012"/>
    <w:rsid w:val="009F2716"/>
    <w:rsid w:val="009F3CCC"/>
    <w:rsid w:val="009F4A8C"/>
    <w:rsid w:val="009F6D29"/>
    <w:rsid w:val="009F6F28"/>
    <w:rsid w:val="00A01DC6"/>
    <w:rsid w:val="00A03395"/>
    <w:rsid w:val="00A051FC"/>
    <w:rsid w:val="00A07F87"/>
    <w:rsid w:val="00A10C85"/>
    <w:rsid w:val="00A10E9C"/>
    <w:rsid w:val="00A1406A"/>
    <w:rsid w:val="00A157B7"/>
    <w:rsid w:val="00A16032"/>
    <w:rsid w:val="00A1686B"/>
    <w:rsid w:val="00A173B5"/>
    <w:rsid w:val="00A233FF"/>
    <w:rsid w:val="00A30EFB"/>
    <w:rsid w:val="00A33464"/>
    <w:rsid w:val="00A3736A"/>
    <w:rsid w:val="00A4076F"/>
    <w:rsid w:val="00A41794"/>
    <w:rsid w:val="00A43D67"/>
    <w:rsid w:val="00A44A71"/>
    <w:rsid w:val="00A45DDF"/>
    <w:rsid w:val="00A45E28"/>
    <w:rsid w:val="00A46723"/>
    <w:rsid w:val="00A47775"/>
    <w:rsid w:val="00A5421A"/>
    <w:rsid w:val="00A54268"/>
    <w:rsid w:val="00A576BB"/>
    <w:rsid w:val="00A60792"/>
    <w:rsid w:val="00A614F3"/>
    <w:rsid w:val="00A622EC"/>
    <w:rsid w:val="00A6231F"/>
    <w:rsid w:val="00A63220"/>
    <w:rsid w:val="00A63350"/>
    <w:rsid w:val="00A63703"/>
    <w:rsid w:val="00A63754"/>
    <w:rsid w:val="00A6431D"/>
    <w:rsid w:val="00A64F4E"/>
    <w:rsid w:val="00A65BB7"/>
    <w:rsid w:val="00A66895"/>
    <w:rsid w:val="00A67A18"/>
    <w:rsid w:val="00A70BFF"/>
    <w:rsid w:val="00A70F8B"/>
    <w:rsid w:val="00A71317"/>
    <w:rsid w:val="00A72F46"/>
    <w:rsid w:val="00A739B4"/>
    <w:rsid w:val="00A74A15"/>
    <w:rsid w:val="00A75303"/>
    <w:rsid w:val="00A77EEE"/>
    <w:rsid w:val="00A80A0D"/>
    <w:rsid w:val="00A816A8"/>
    <w:rsid w:val="00A81E70"/>
    <w:rsid w:val="00A82E4C"/>
    <w:rsid w:val="00A842E3"/>
    <w:rsid w:val="00A86D0D"/>
    <w:rsid w:val="00A874E4"/>
    <w:rsid w:val="00A87FC2"/>
    <w:rsid w:val="00A904A2"/>
    <w:rsid w:val="00A91013"/>
    <w:rsid w:val="00A912B7"/>
    <w:rsid w:val="00A9308F"/>
    <w:rsid w:val="00A9399B"/>
    <w:rsid w:val="00A96700"/>
    <w:rsid w:val="00A97F66"/>
    <w:rsid w:val="00AA2A16"/>
    <w:rsid w:val="00AA492E"/>
    <w:rsid w:val="00AB25EF"/>
    <w:rsid w:val="00AB2DBB"/>
    <w:rsid w:val="00AB311C"/>
    <w:rsid w:val="00AB4692"/>
    <w:rsid w:val="00AB56DD"/>
    <w:rsid w:val="00AB5B48"/>
    <w:rsid w:val="00AB6BA4"/>
    <w:rsid w:val="00AB6C97"/>
    <w:rsid w:val="00AB6DEC"/>
    <w:rsid w:val="00AB6F32"/>
    <w:rsid w:val="00AC0A34"/>
    <w:rsid w:val="00AC0C71"/>
    <w:rsid w:val="00AC2070"/>
    <w:rsid w:val="00AC2C68"/>
    <w:rsid w:val="00AC6583"/>
    <w:rsid w:val="00AC7285"/>
    <w:rsid w:val="00AC7A8D"/>
    <w:rsid w:val="00AD1650"/>
    <w:rsid w:val="00AD507C"/>
    <w:rsid w:val="00AD5C7B"/>
    <w:rsid w:val="00AE055A"/>
    <w:rsid w:val="00AE1782"/>
    <w:rsid w:val="00AE2A1F"/>
    <w:rsid w:val="00AE2A6D"/>
    <w:rsid w:val="00AE3197"/>
    <w:rsid w:val="00AE3B22"/>
    <w:rsid w:val="00AE6B29"/>
    <w:rsid w:val="00AF2180"/>
    <w:rsid w:val="00AF42BA"/>
    <w:rsid w:val="00AF7216"/>
    <w:rsid w:val="00B01CEA"/>
    <w:rsid w:val="00B01EF4"/>
    <w:rsid w:val="00B03BAC"/>
    <w:rsid w:val="00B04B12"/>
    <w:rsid w:val="00B050E2"/>
    <w:rsid w:val="00B055C1"/>
    <w:rsid w:val="00B065D7"/>
    <w:rsid w:val="00B10688"/>
    <w:rsid w:val="00B1112C"/>
    <w:rsid w:val="00B12184"/>
    <w:rsid w:val="00B14AF8"/>
    <w:rsid w:val="00B1616E"/>
    <w:rsid w:val="00B16FA9"/>
    <w:rsid w:val="00B17549"/>
    <w:rsid w:val="00B212B4"/>
    <w:rsid w:val="00B216BC"/>
    <w:rsid w:val="00B23AB5"/>
    <w:rsid w:val="00B24361"/>
    <w:rsid w:val="00B2500E"/>
    <w:rsid w:val="00B251A1"/>
    <w:rsid w:val="00B2729D"/>
    <w:rsid w:val="00B2773D"/>
    <w:rsid w:val="00B27EB7"/>
    <w:rsid w:val="00B33FCF"/>
    <w:rsid w:val="00B34608"/>
    <w:rsid w:val="00B350EE"/>
    <w:rsid w:val="00B35713"/>
    <w:rsid w:val="00B4128B"/>
    <w:rsid w:val="00B418D6"/>
    <w:rsid w:val="00B41930"/>
    <w:rsid w:val="00B4209F"/>
    <w:rsid w:val="00B42FBC"/>
    <w:rsid w:val="00B457EE"/>
    <w:rsid w:val="00B46154"/>
    <w:rsid w:val="00B46EFF"/>
    <w:rsid w:val="00B47C47"/>
    <w:rsid w:val="00B47DF8"/>
    <w:rsid w:val="00B5037F"/>
    <w:rsid w:val="00B50B62"/>
    <w:rsid w:val="00B511A7"/>
    <w:rsid w:val="00B526F3"/>
    <w:rsid w:val="00B528AD"/>
    <w:rsid w:val="00B541E3"/>
    <w:rsid w:val="00B57206"/>
    <w:rsid w:val="00B60026"/>
    <w:rsid w:val="00B605EB"/>
    <w:rsid w:val="00B62FFD"/>
    <w:rsid w:val="00B64CB1"/>
    <w:rsid w:val="00B64E9E"/>
    <w:rsid w:val="00B6643B"/>
    <w:rsid w:val="00B72ABA"/>
    <w:rsid w:val="00B80350"/>
    <w:rsid w:val="00B80957"/>
    <w:rsid w:val="00B8173E"/>
    <w:rsid w:val="00B82676"/>
    <w:rsid w:val="00B82B80"/>
    <w:rsid w:val="00B8405F"/>
    <w:rsid w:val="00B85B2B"/>
    <w:rsid w:val="00B87EDB"/>
    <w:rsid w:val="00B90705"/>
    <w:rsid w:val="00B90F43"/>
    <w:rsid w:val="00B94103"/>
    <w:rsid w:val="00BA0072"/>
    <w:rsid w:val="00BA157D"/>
    <w:rsid w:val="00BA27F6"/>
    <w:rsid w:val="00BA2D42"/>
    <w:rsid w:val="00BA4ECB"/>
    <w:rsid w:val="00BA7093"/>
    <w:rsid w:val="00BA7888"/>
    <w:rsid w:val="00BB153C"/>
    <w:rsid w:val="00BB1B2A"/>
    <w:rsid w:val="00BB278B"/>
    <w:rsid w:val="00BB3503"/>
    <w:rsid w:val="00BB53E5"/>
    <w:rsid w:val="00BB59A5"/>
    <w:rsid w:val="00BB6F2E"/>
    <w:rsid w:val="00BC2A1C"/>
    <w:rsid w:val="00BC2C7A"/>
    <w:rsid w:val="00BC2F7C"/>
    <w:rsid w:val="00BC3A82"/>
    <w:rsid w:val="00BC5AD5"/>
    <w:rsid w:val="00BC7F74"/>
    <w:rsid w:val="00BD32DA"/>
    <w:rsid w:val="00BD488B"/>
    <w:rsid w:val="00BD5BDA"/>
    <w:rsid w:val="00BD6036"/>
    <w:rsid w:val="00BD748B"/>
    <w:rsid w:val="00BE0EF1"/>
    <w:rsid w:val="00BE3EBB"/>
    <w:rsid w:val="00BE406E"/>
    <w:rsid w:val="00BE7AE6"/>
    <w:rsid w:val="00BE7CCE"/>
    <w:rsid w:val="00BF17D4"/>
    <w:rsid w:val="00BF3090"/>
    <w:rsid w:val="00BF652D"/>
    <w:rsid w:val="00BF6564"/>
    <w:rsid w:val="00C00507"/>
    <w:rsid w:val="00C04CF7"/>
    <w:rsid w:val="00C05A21"/>
    <w:rsid w:val="00C05BCB"/>
    <w:rsid w:val="00C129FF"/>
    <w:rsid w:val="00C12E5F"/>
    <w:rsid w:val="00C1573B"/>
    <w:rsid w:val="00C21D0B"/>
    <w:rsid w:val="00C22475"/>
    <w:rsid w:val="00C22B2E"/>
    <w:rsid w:val="00C264D3"/>
    <w:rsid w:val="00C272A3"/>
    <w:rsid w:val="00C27C16"/>
    <w:rsid w:val="00C3021D"/>
    <w:rsid w:val="00C30678"/>
    <w:rsid w:val="00C309A9"/>
    <w:rsid w:val="00C31BE3"/>
    <w:rsid w:val="00C32C81"/>
    <w:rsid w:val="00C34152"/>
    <w:rsid w:val="00C357BB"/>
    <w:rsid w:val="00C364DB"/>
    <w:rsid w:val="00C40F2F"/>
    <w:rsid w:val="00C440AB"/>
    <w:rsid w:val="00C447DB"/>
    <w:rsid w:val="00C44D10"/>
    <w:rsid w:val="00C45532"/>
    <w:rsid w:val="00C4648F"/>
    <w:rsid w:val="00C4783A"/>
    <w:rsid w:val="00C50FCE"/>
    <w:rsid w:val="00C524FF"/>
    <w:rsid w:val="00C52877"/>
    <w:rsid w:val="00C52DAA"/>
    <w:rsid w:val="00C52EFB"/>
    <w:rsid w:val="00C53034"/>
    <w:rsid w:val="00C53AA1"/>
    <w:rsid w:val="00C60091"/>
    <w:rsid w:val="00C61385"/>
    <w:rsid w:val="00C62C34"/>
    <w:rsid w:val="00C6486D"/>
    <w:rsid w:val="00C648CB"/>
    <w:rsid w:val="00C676EC"/>
    <w:rsid w:val="00C70F74"/>
    <w:rsid w:val="00C71156"/>
    <w:rsid w:val="00C717E8"/>
    <w:rsid w:val="00C73E8D"/>
    <w:rsid w:val="00C75C82"/>
    <w:rsid w:val="00C82A5E"/>
    <w:rsid w:val="00C906F6"/>
    <w:rsid w:val="00C9256F"/>
    <w:rsid w:val="00C948B7"/>
    <w:rsid w:val="00C97CF1"/>
    <w:rsid w:val="00CA0E8E"/>
    <w:rsid w:val="00CA2D96"/>
    <w:rsid w:val="00CA4B44"/>
    <w:rsid w:val="00CA5C0C"/>
    <w:rsid w:val="00CA7EEE"/>
    <w:rsid w:val="00CB043E"/>
    <w:rsid w:val="00CB254D"/>
    <w:rsid w:val="00CB5B50"/>
    <w:rsid w:val="00CB6616"/>
    <w:rsid w:val="00CB67A6"/>
    <w:rsid w:val="00CB6F26"/>
    <w:rsid w:val="00CC1B02"/>
    <w:rsid w:val="00CC4D78"/>
    <w:rsid w:val="00CC5B6A"/>
    <w:rsid w:val="00CC65D0"/>
    <w:rsid w:val="00CC68F6"/>
    <w:rsid w:val="00CD2067"/>
    <w:rsid w:val="00CD32D4"/>
    <w:rsid w:val="00CD54C4"/>
    <w:rsid w:val="00CD5D0A"/>
    <w:rsid w:val="00CE4446"/>
    <w:rsid w:val="00CE4960"/>
    <w:rsid w:val="00CF2822"/>
    <w:rsid w:val="00CF4638"/>
    <w:rsid w:val="00CF4A02"/>
    <w:rsid w:val="00CF4F2B"/>
    <w:rsid w:val="00CF6BC7"/>
    <w:rsid w:val="00D0146C"/>
    <w:rsid w:val="00D02690"/>
    <w:rsid w:val="00D05028"/>
    <w:rsid w:val="00D0578D"/>
    <w:rsid w:val="00D076A2"/>
    <w:rsid w:val="00D0781F"/>
    <w:rsid w:val="00D10D1C"/>
    <w:rsid w:val="00D128C3"/>
    <w:rsid w:val="00D202F7"/>
    <w:rsid w:val="00D22C38"/>
    <w:rsid w:val="00D25BE1"/>
    <w:rsid w:val="00D26020"/>
    <w:rsid w:val="00D261E9"/>
    <w:rsid w:val="00D341E3"/>
    <w:rsid w:val="00D34F17"/>
    <w:rsid w:val="00D36460"/>
    <w:rsid w:val="00D37C47"/>
    <w:rsid w:val="00D37CFF"/>
    <w:rsid w:val="00D42991"/>
    <w:rsid w:val="00D4331F"/>
    <w:rsid w:val="00D456C3"/>
    <w:rsid w:val="00D45769"/>
    <w:rsid w:val="00D46206"/>
    <w:rsid w:val="00D46A32"/>
    <w:rsid w:val="00D50DFB"/>
    <w:rsid w:val="00D5178A"/>
    <w:rsid w:val="00D53D19"/>
    <w:rsid w:val="00D53E5C"/>
    <w:rsid w:val="00D54ABD"/>
    <w:rsid w:val="00D54B75"/>
    <w:rsid w:val="00D54C64"/>
    <w:rsid w:val="00D55595"/>
    <w:rsid w:val="00D55CAC"/>
    <w:rsid w:val="00D5750B"/>
    <w:rsid w:val="00D6045B"/>
    <w:rsid w:val="00D60C37"/>
    <w:rsid w:val="00D634E5"/>
    <w:rsid w:val="00D6529C"/>
    <w:rsid w:val="00D653D5"/>
    <w:rsid w:val="00D6704B"/>
    <w:rsid w:val="00D71DAB"/>
    <w:rsid w:val="00D73847"/>
    <w:rsid w:val="00D75EB4"/>
    <w:rsid w:val="00D75F88"/>
    <w:rsid w:val="00D768B9"/>
    <w:rsid w:val="00D76A94"/>
    <w:rsid w:val="00D776DA"/>
    <w:rsid w:val="00D77732"/>
    <w:rsid w:val="00D80896"/>
    <w:rsid w:val="00D817C0"/>
    <w:rsid w:val="00D82682"/>
    <w:rsid w:val="00D848E7"/>
    <w:rsid w:val="00D84E9E"/>
    <w:rsid w:val="00D86CB3"/>
    <w:rsid w:val="00D87AB9"/>
    <w:rsid w:val="00D91D38"/>
    <w:rsid w:val="00D92C49"/>
    <w:rsid w:val="00D96069"/>
    <w:rsid w:val="00D975D4"/>
    <w:rsid w:val="00D976CD"/>
    <w:rsid w:val="00DA080D"/>
    <w:rsid w:val="00DA1EDA"/>
    <w:rsid w:val="00DA3ABB"/>
    <w:rsid w:val="00DA6CAF"/>
    <w:rsid w:val="00DA7228"/>
    <w:rsid w:val="00DA7C27"/>
    <w:rsid w:val="00DB1AE9"/>
    <w:rsid w:val="00DB4C14"/>
    <w:rsid w:val="00DC0EBE"/>
    <w:rsid w:val="00DC2BF8"/>
    <w:rsid w:val="00DC313C"/>
    <w:rsid w:val="00DC3B9D"/>
    <w:rsid w:val="00DC5609"/>
    <w:rsid w:val="00DC64E0"/>
    <w:rsid w:val="00DC68C9"/>
    <w:rsid w:val="00DD3A66"/>
    <w:rsid w:val="00DD3DE1"/>
    <w:rsid w:val="00DD40B8"/>
    <w:rsid w:val="00DD4500"/>
    <w:rsid w:val="00DD543F"/>
    <w:rsid w:val="00DD5C9D"/>
    <w:rsid w:val="00DD63C9"/>
    <w:rsid w:val="00DD6D73"/>
    <w:rsid w:val="00DE198F"/>
    <w:rsid w:val="00DE4089"/>
    <w:rsid w:val="00DE5C23"/>
    <w:rsid w:val="00DE6113"/>
    <w:rsid w:val="00DE677C"/>
    <w:rsid w:val="00DF2AD3"/>
    <w:rsid w:val="00DF2E17"/>
    <w:rsid w:val="00DF35DC"/>
    <w:rsid w:val="00DF561E"/>
    <w:rsid w:val="00DF68F6"/>
    <w:rsid w:val="00DF6F56"/>
    <w:rsid w:val="00E004CA"/>
    <w:rsid w:val="00E007F9"/>
    <w:rsid w:val="00E02203"/>
    <w:rsid w:val="00E0354F"/>
    <w:rsid w:val="00E0455B"/>
    <w:rsid w:val="00E04F61"/>
    <w:rsid w:val="00E0569C"/>
    <w:rsid w:val="00E05CD0"/>
    <w:rsid w:val="00E05CFF"/>
    <w:rsid w:val="00E1033F"/>
    <w:rsid w:val="00E108A2"/>
    <w:rsid w:val="00E121B4"/>
    <w:rsid w:val="00E12958"/>
    <w:rsid w:val="00E13543"/>
    <w:rsid w:val="00E15BE8"/>
    <w:rsid w:val="00E15F8E"/>
    <w:rsid w:val="00E20233"/>
    <w:rsid w:val="00E22D0B"/>
    <w:rsid w:val="00E22EC1"/>
    <w:rsid w:val="00E2325A"/>
    <w:rsid w:val="00E235CA"/>
    <w:rsid w:val="00E2440A"/>
    <w:rsid w:val="00E249EF"/>
    <w:rsid w:val="00E25C85"/>
    <w:rsid w:val="00E25D5D"/>
    <w:rsid w:val="00E27752"/>
    <w:rsid w:val="00E27E0F"/>
    <w:rsid w:val="00E30C53"/>
    <w:rsid w:val="00E32075"/>
    <w:rsid w:val="00E3398F"/>
    <w:rsid w:val="00E35768"/>
    <w:rsid w:val="00E3645B"/>
    <w:rsid w:val="00E36905"/>
    <w:rsid w:val="00E36C98"/>
    <w:rsid w:val="00E42996"/>
    <w:rsid w:val="00E4363D"/>
    <w:rsid w:val="00E45CDE"/>
    <w:rsid w:val="00E477AF"/>
    <w:rsid w:val="00E5005F"/>
    <w:rsid w:val="00E50165"/>
    <w:rsid w:val="00E5089C"/>
    <w:rsid w:val="00E537E9"/>
    <w:rsid w:val="00E56B19"/>
    <w:rsid w:val="00E57A73"/>
    <w:rsid w:val="00E60173"/>
    <w:rsid w:val="00E64ABE"/>
    <w:rsid w:val="00E70899"/>
    <w:rsid w:val="00E7140F"/>
    <w:rsid w:val="00E71BEB"/>
    <w:rsid w:val="00E72663"/>
    <w:rsid w:val="00E72B9F"/>
    <w:rsid w:val="00E749F4"/>
    <w:rsid w:val="00E7578F"/>
    <w:rsid w:val="00E75F70"/>
    <w:rsid w:val="00E77F68"/>
    <w:rsid w:val="00E80B65"/>
    <w:rsid w:val="00E824DB"/>
    <w:rsid w:val="00E82739"/>
    <w:rsid w:val="00E84980"/>
    <w:rsid w:val="00E84CC8"/>
    <w:rsid w:val="00E857A2"/>
    <w:rsid w:val="00E86727"/>
    <w:rsid w:val="00E86A64"/>
    <w:rsid w:val="00E90608"/>
    <w:rsid w:val="00E970A7"/>
    <w:rsid w:val="00E97285"/>
    <w:rsid w:val="00EA03E0"/>
    <w:rsid w:val="00EA0B87"/>
    <w:rsid w:val="00EA2170"/>
    <w:rsid w:val="00EA34B0"/>
    <w:rsid w:val="00EA7F77"/>
    <w:rsid w:val="00EB29A4"/>
    <w:rsid w:val="00EB38F5"/>
    <w:rsid w:val="00EB4148"/>
    <w:rsid w:val="00EB6855"/>
    <w:rsid w:val="00EC145B"/>
    <w:rsid w:val="00EC216C"/>
    <w:rsid w:val="00EC246F"/>
    <w:rsid w:val="00EC61F2"/>
    <w:rsid w:val="00ED25DB"/>
    <w:rsid w:val="00ED3647"/>
    <w:rsid w:val="00ED390C"/>
    <w:rsid w:val="00ED3D7B"/>
    <w:rsid w:val="00ED59A5"/>
    <w:rsid w:val="00ED5E50"/>
    <w:rsid w:val="00EE2A07"/>
    <w:rsid w:val="00EE35DD"/>
    <w:rsid w:val="00EE3769"/>
    <w:rsid w:val="00EE43B1"/>
    <w:rsid w:val="00EE4DE1"/>
    <w:rsid w:val="00EE563E"/>
    <w:rsid w:val="00EE5893"/>
    <w:rsid w:val="00EE5E7B"/>
    <w:rsid w:val="00EE72AB"/>
    <w:rsid w:val="00EE7499"/>
    <w:rsid w:val="00EF0320"/>
    <w:rsid w:val="00EF1795"/>
    <w:rsid w:val="00EF2489"/>
    <w:rsid w:val="00EF272B"/>
    <w:rsid w:val="00EF38D1"/>
    <w:rsid w:val="00EF464F"/>
    <w:rsid w:val="00EF5332"/>
    <w:rsid w:val="00EF6BC5"/>
    <w:rsid w:val="00EF7E41"/>
    <w:rsid w:val="00F00652"/>
    <w:rsid w:val="00F0076A"/>
    <w:rsid w:val="00F0130B"/>
    <w:rsid w:val="00F018AD"/>
    <w:rsid w:val="00F03143"/>
    <w:rsid w:val="00F0324C"/>
    <w:rsid w:val="00F035EA"/>
    <w:rsid w:val="00F05FAC"/>
    <w:rsid w:val="00F06797"/>
    <w:rsid w:val="00F0706C"/>
    <w:rsid w:val="00F07D15"/>
    <w:rsid w:val="00F10816"/>
    <w:rsid w:val="00F148C0"/>
    <w:rsid w:val="00F14A89"/>
    <w:rsid w:val="00F14B2A"/>
    <w:rsid w:val="00F154BA"/>
    <w:rsid w:val="00F17259"/>
    <w:rsid w:val="00F17616"/>
    <w:rsid w:val="00F177D8"/>
    <w:rsid w:val="00F17AC3"/>
    <w:rsid w:val="00F22425"/>
    <w:rsid w:val="00F2346E"/>
    <w:rsid w:val="00F24619"/>
    <w:rsid w:val="00F270E8"/>
    <w:rsid w:val="00F2758D"/>
    <w:rsid w:val="00F30752"/>
    <w:rsid w:val="00F30C4F"/>
    <w:rsid w:val="00F30E3E"/>
    <w:rsid w:val="00F31C7C"/>
    <w:rsid w:val="00F31D04"/>
    <w:rsid w:val="00F35D6B"/>
    <w:rsid w:val="00F36D08"/>
    <w:rsid w:val="00F37F2F"/>
    <w:rsid w:val="00F40C1C"/>
    <w:rsid w:val="00F416B1"/>
    <w:rsid w:val="00F42DDB"/>
    <w:rsid w:val="00F433F8"/>
    <w:rsid w:val="00F435D9"/>
    <w:rsid w:val="00F44A77"/>
    <w:rsid w:val="00F44DE2"/>
    <w:rsid w:val="00F4669D"/>
    <w:rsid w:val="00F50E0B"/>
    <w:rsid w:val="00F51D65"/>
    <w:rsid w:val="00F52388"/>
    <w:rsid w:val="00F534E4"/>
    <w:rsid w:val="00F53F29"/>
    <w:rsid w:val="00F54E08"/>
    <w:rsid w:val="00F55A36"/>
    <w:rsid w:val="00F56154"/>
    <w:rsid w:val="00F564EB"/>
    <w:rsid w:val="00F56E2F"/>
    <w:rsid w:val="00F5781C"/>
    <w:rsid w:val="00F637FA"/>
    <w:rsid w:val="00F648AD"/>
    <w:rsid w:val="00F64EE7"/>
    <w:rsid w:val="00F65213"/>
    <w:rsid w:val="00F66DA8"/>
    <w:rsid w:val="00F72985"/>
    <w:rsid w:val="00F75683"/>
    <w:rsid w:val="00F81BB0"/>
    <w:rsid w:val="00F83A5D"/>
    <w:rsid w:val="00F83E39"/>
    <w:rsid w:val="00F85467"/>
    <w:rsid w:val="00F87E7E"/>
    <w:rsid w:val="00F91704"/>
    <w:rsid w:val="00F93812"/>
    <w:rsid w:val="00F94051"/>
    <w:rsid w:val="00FA0530"/>
    <w:rsid w:val="00FA0E78"/>
    <w:rsid w:val="00FA1971"/>
    <w:rsid w:val="00FA2920"/>
    <w:rsid w:val="00FA4CF2"/>
    <w:rsid w:val="00FA7772"/>
    <w:rsid w:val="00FA77FC"/>
    <w:rsid w:val="00FB0935"/>
    <w:rsid w:val="00FB2280"/>
    <w:rsid w:val="00FB3BBE"/>
    <w:rsid w:val="00FB4940"/>
    <w:rsid w:val="00FB4E31"/>
    <w:rsid w:val="00FB50C9"/>
    <w:rsid w:val="00FB5D92"/>
    <w:rsid w:val="00FB5EB5"/>
    <w:rsid w:val="00FB6D0E"/>
    <w:rsid w:val="00FB6D26"/>
    <w:rsid w:val="00FB721C"/>
    <w:rsid w:val="00FC07B6"/>
    <w:rsid w:val="00FC15EB"/>
    <w:rsid w:val="00FC2C84"/>
    <w:rsid w:val="00FC2E86"/>
    <w:rsid w:val="00FC3939"/>
    <w:rsid w:val="00FC3C75"/>
    <w:rsid w:val="00FC5193"/>
    <w:rsid w:val="00FC6130"/>
    <w:rsid w:val="00FC6EF8"/>
    <w:rsid w:val="00FD0C45"/>
    <w:rsid w:val="00FD1372"/>
    <w:rsid w:val="00FD3B76"/>
    <w:rsid w:val="00FD48B3"/>
    <w:rsid w:val="00FD6740"/>
    <w:rsid w:val="00FE224E"/>
    <w:rsid w:val="00FE3EDC"/>
    <w:rsid w:val="00FE4D61"/>
    <w:rsid w:val="00FE50FE"/>
    <w:rsid w:val="00FF13A7"/>
    <w:rsid w:val="00FF3309"/>
    <w:rsid w:val="00FF5793"/>
    <w:rsid w:val="00FF5830"/>
    <w:rsid w:val="00FF62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6C2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E6C28"/>
    <w:rPr>
      <w:rFonts w:ascii="Tahoma" w:hAnsi="Tahoma" w:cs="Tahoma"/>
      <w:sz w:val="16"/>
      <w:szCs w:val="16"/>
    </w:rPr>
  </w:style>
  <w:style w:type="paragraph" w:styleId="a5">
    <w:name w:val="header"/>
    <w:basedOn w:val="a"/>
    <w:link w:val="a6"/>
    <w:uiPriority w:val="99"/>
    <w:unhideWhenUsed/>
    <w:rsid w:val="00D128C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128C3"/>
  </w:style>
  <w:style w:type="paragraph" w:styleId="a7">
    <w:name w:val="footer"/>
    <w:basedOn w:val="a"/>
    <w:link w:val="a8"/>
    <w:uiPriority w:val="99"/>
    <w:unhideWhenUsed/>
    <w:rsid w:val="00D128C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128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6C2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E6C28"/>
    <w:rPr>
      <w:rFonts w:ascii="Tahoma" w:hAnsi="Tahoma" w:cs="Tahoma"/>
      <w:sz w:val="16"/>
      <w:szCs w:val="16"/>
    </w:rPr>
  </w:style>
  <w:style w:type="paragraph" w:styleId="a5">
    <w:name w:val="header"/>
    <w:basedOn w:val="a"/>
    <w:link w:val="a6"/>
    <w:uiPriority w:val="99"/>
    <w:unhideWhenUsed/>
    <w:rsid w:val="00D128C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128C3"/>
  </w:style>
  <w:style w:type="paragraph" w:styleId="a7">
    <w:name w:val="footer"/>
    <w:basedOn w:val="a"/>
    <w:link w:val="a8"/>
    <w:uiPriority w:val="99"/>
    <w:unhideWhenUsed/>
    <w:rsid w:val="00D128C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128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64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25230-4047-4F24-80AC-F65475FF1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9</Pages>
  <Words>2647</Words>
  <Characters>15093</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г.Мегион</Company>
  <LinksUpToDate>false</LinksUpToDate>
  <CharactersWithSpaces>17705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Пугач Марина Александровна</dc:creator>
  <cp:keywords/>
  <dc:description/>
  <cp:lastModifiedBy>Пугач Марина Александровна</cp:lastModifiedBy>
  <cp:revision>8</cp:revision>
  <cp:lastPrinted>2013-12-17T08:40:00Z</cp:lastPrinted>
  <dcterms:created xsi:type="dcterms:W3CDTF">2013-12-09T10:26:00Z</dcterms:created>
  <dcterms:modified xsi:type="dcterms:W3CDTF">2013-12-17T10:07:00Z</dcterms:modified>
</cp:coreProperties>
</file>