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454"/>
        <w:gridCol w:w="3646"/>
      </w:tblGrid>
      <w:tr w:rsidR="00790680" w:rsidTr="00790680">
        <w:trPr>
          <w:tblCellSpacing w:w="0" w:type="dxa"/>
        </w:trPr>
        <w:tc>
          <w:tcPr>
            <w:tcW w:w="5954" w:type="dxa"/>
            <w:gridSpan w:val="2"/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646" w:type="dxa"/>
            <w:hideMark/>
          </w:tcPr>
          <w:p w:rsidR="00790680" w:rsidRDefault="00790680">
            <w:pPr>
              <w:widowControl/>
              <w:autoSpaceDE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Приложение  </w:t>
            </w:r>
          </w:p>
          <w:p w:rsidR="00790680" w:rsidRDefault="00790680">
            <w:pPr>
              <w:widowControl/>
              <w:autoSpaceDE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распоряжению </w:t>
            </w:r>
          </w:p>
          <w:p w:rsidR="00790680" w:rsidRDefault="00790680">
            <w:pPr>
              <w:widowControl/>
              <w:autoSpaceDE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Контрольно-счетной палаты города Мегиона </w:t>
            </w:r>
          </w:p>
          <w:p w:rsidR="00790680" w:rsidRDefault="00790680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от «20» декабря 2024 № 38</w:t>
            </w:r>
          </w:p>
          <w:p w:rsidR="00790680" w:rsidRDefault="00790680">
            <w:pPr>
              <w:widowControl/>
              <w:autoSpaceDE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90680" w:rsidTr="00790680">
        <w:trPr>
          <w:tblCellSpacing w:w="0" w:type="dxa"/>
        </w:trPr>
        <w:tc>
          <w:tcPr>
            <w:tcW w:w="4500" w:type="dxa"/>
          </w:tcPr>
          <w:p w:rsidR="00790680" w:rsidRDefault="00790680">
            <w:pPr>
              <w:widowControl/>
              <w:shd w:val="clear" w:color="auto" w:fill="FFFFFF"/>
              <w:autoSpaceDE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2"/>
          </w:tcPr>
          <w:p w:rsidR="00790680" w:rsidRDefault="00790680">
            <w:pPr>
              <w:widowControl/>
              <w:shd w:val="clear" w:color="auto" w:fill="FFFFFF"/>
              <w:autoSpaceDE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</w:tbl>
    <w:p w:rsidR="00790680" w:rsidRDefault="00790680" w:rsidP="00790680">
      <w:pPr>
        <w:widowControl/>
        <w:shd w:val="clear" w:color="auto" w:fill="FFFFFF"/>
        <w:autoSpaceDE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</w:t>
      </w:r>
    </w:p>
    <w:p w:rsidR="00790680" w:rsidRDefault="00790680" w:rsidP="00790680">
      <w:pPr>
        <w:widowControl/>
        <w:shd w:val="clear" w:color="auto" w:fill="FFFFFF"/>
        <w:autoSpaceDE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ПРОТИВОДЕЙСТВИЮ КОРРУПЦИИ</w:t>
      </w:r>
    </w:p>
    <w:p w:rsidR="00790680" w:rsidRDefault="00790680" w:rsidP="00790680">
      <w:pPr>
        <w:widowControl/>
        <w:shd w:val="clear" w:color="auto" w:fill="FFFFFF"/>
        <w:autoSpaceDE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КОНТРОЛЬНО-СЧЕТНОЙ ПАЛАТЕ ГОРОДА МЕГИОНА </w:t>
      </w:r>
    </w:p>
    <w:p w:rsidR="00790680" w:rsidRDefault="00790680" w:rsidP="00790680">
      <w:pPr>
        <w:widowControl/>
        <w:shd w:val="clear" w:color="auto" w:fill="FFFFFF"/>
        <w:autoSpaceDE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2025 ГОД</w:t>
      </w:r>
    </w:p>
    <w:p w:rsidR="00790680" w:rsidRDefault="00790680" w:rsidP="00790680">
      <w:pPr>
        <w:widowControl/>
        <w:shd w:val="clear" w:color="auto" w:fill="FFFFFF"/>
        <w:autoSpaceDE/>
        <w:adjustRightInd/>
        <w:jc w:val="center"/>
        <w:rPr>
          <w:rFonts w:eastAsia="Times New Roman"/>
          <w:sz w:val="24"/>
          <w:szCs w:val="24"/>
        </w:rPr>
      </w:pPr>
    </w:p>
    <w:p w:rsidR="00790680" w:rsidRDefault="00790680" w:rsidP="00790680">
      <w:pPr>
        <w:widowControl/>
        <w:shd w:val="clear" w:color="auto" w:fill="FFFFFF"/>
        <w:autoSpaceDE/>
        <w:adjustRightInd/>
        <w:jc w:val="center"/>
        <w:rPr>
          <w:rFonts w:eastAsia="Times New Roman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583"/>
        <w:gridCol w:w="3083"/>
        <w:gridCol w:w="2020"/>
        <w:gridCol w:w="1701"/>
      </w:tblGrid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  <w:p w:rsidR="00790680" w:rsidRDefault="00790680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об исполнении</w:t>
            </w: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мониторинга законодательства в сфере противодействия коррупции в целях своевременного реагирования на изменение в методических рекомендациях по проведению экспертизы нормативных правовых актов Контрольно-счетной палаты города Мегиона, а так же в целях соблюдения законодательства в данной сфере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790680" w:rsidTr="00790680">
        <w:trPr>
          <w:trHeight w:val="21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Контрольно-счетной палаты города Мегиона</w:t>
            </w:r>
          </w:p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Один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проведения проверки в соответствии с постановлением Губернатора Ханты-Мансийского автономного округа-Югры  от 28.05.2012 № 82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Контрольно-</w:t>
            </w:r>
            <w:r>
              <w:rPr>
                <w:sz w:val="24"/>
                <w:szCs w:val="24"/>
              </w:rPr>
              <w:lastRenderedPageBreak/>
              <w:t>счетной палаты города Мегиона,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предусмотренного федеральными законами.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 поступлении на службу, в 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дальнейшем - 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при возникновении необходимости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 разъяснительной работы среди муниципальных служащих Контрольно-счетной палаты по вопросу необходимости уведомления представителя нанимателя (работодателя) при возникновении конфликта интересов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анализа и принятие мер по повышению эффективности деятельности комиссий по соблюдению требований к служебному поведению муниципальных служащих и урегулированию конфликта в части осуществления профилактики коррупционных проявлений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Декабрь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Оказание консультативной помощи муниципальным служащим по вопросам, связанным с соблюдением ограничений, выполнением обязательств, не нарушения запретов, установленных    Федеральным законом от 02.03.2007 № 25-ФЗ «О муниципальной службе в Российской Федерации»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другими федеральными законами            </w:t>
            </w:r>
          </w:p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</w:p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ind w:left="-2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 поступлении на службу, в 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дальнейшем - </w:t>
            </w:r>
            <w:r>
              <w:rPr>
                <w:rFonts w:eastAsia="Times New Roman"/>
                <w:sz w:val="24"/>
                <w:szCs w:val="24"/>
              </w:rPr>
              <w:br/>
              <w:t>при возникновении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ind w:left="-22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экспертизы жалоб и обращений граждан (юридических лиц) с точки зрения наличия сведений о фактах коррупции и проверки наличия фактов, указанных в обращениях  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материалов антикоррупционной направленности на официальном сайте Контрольно-счетной палаты города Мегиона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контроля  за ведением личных дел муниципальных служащих в соответствии с Указом Президента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дела», с Трудовым кодексом от 30.12.2001 № 197-ФЗ и Федеральным законом от 27.07.2006 № 152-ФЗ «О персональных данных».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плана противодействию коррупции в Контрольно-счетной палате городского округа город Мегион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Анализ нарушений, изложенных в актах прокурорского реагирования, выявленных правоохранительными органами, которые способствуют предупреждению и устранению причин нарушений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  <w:highlight w:val="yellow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rPr>
                <w:rFonts w:eastAsia="Times New Roman"/>
                <w:snapToGrid w:val="0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Подготовка письменного подтверждения об отсутствии конфликта интересов и иных препятствий для осуществления контрольного мероприятия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Участники рабочей группы проведения контрольного мероприятия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По мере проведения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Осуществление мониторинга официального сайта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прокуратуры Ханты-Мансийского автономного округа –Югры по разъяснению законодательства в помощь муниципалитетам и публикаций в средствах массовой информации о фактах коррупции в контрольно-счетных органах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Сотрудники Контрольно-счетной палаты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Проведение технической учебы по результатам мониторинга законодательства в сфере противодействия коррупции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При наличии изменения в законодательстве и выявления фактов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Участие в обучениях, совещаниях, конференциях, проводимыми органами исполнительной власти Ханты-Мансийского автономного округа – Югры в рамках рассмотрения вопросов по противодействию коррупции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По мере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Соблюдение  подп. «а» п.21 Указа  Президента РФ от 02.04.2013 № 309 «О мерах по реализации отдельных положений Федерального закона «О противодействии коррупции» (с изменениями)  путем участия прокурора в заседании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По мере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Выявление коррупционных рисков, коррупциогенных признаков в действиях (бездействии) должностных лиц </w:t>
            </w:r>
            <w:r>
              <w:rPr>
                <w:sz w:val="24"/>
                <w:szCs w:val="24"/>
              </w:rPr>
              <w:t>в рамках  проведения  контрольных  и  экспертно-аналитических мероприятий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По мере проведения </w:t>
            </w:r>
            <w:r>
              <w:rPr>
                <w:sz w:val="24"/>
                <w:szCs w:val="24"/>
              </w:rPr>
              <w:t>контрольных  и  экспертно-аналитических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взаимодействия с Прокуратурой города Мегион, правоохранительными органами.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за подготовкой сведений о доходах, расходах, об имуществе и обязательствах имущественного характера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посредством СПО «Справки БК»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rPr>
                <w:sz w:val="24"/>
              </w:rPr>
            </w:pPr>
            <w:r>
              <w:rPr>
                <w:sz w:val="24"/>
              </w:rPr>
              <w:t>Обеспечение ознакомления под роспись муниципальных служащих, поступающих на муниципальную службу в Контрольно-счетную палату города Мегиона с положениями законодательства о муниципальной службе и противодействии коррупции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rPr>
                <w:sz w:val="24"/>
              </w:rPr>
            </w:pPr>
            <w:r>
              <w:rPr>
                <w:sz w:val="24"/>
              </w:rPr>
              <w:t>Проведение регулярной работы по разъяснению исполнения требований антикоррупционного законодательства муниципальным служащим, увольняющимся с муниципальной службы, чьи должности входили в соответствующий перечень.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Инспектор (Рейм О.И.)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widowControl/>
              <w:autoSpaceDE/>
              <w:adjustRightInd/>
              <w:rPr>
                <w:sz w:val="24"/>
              </w:rPr>
            </w:pPr>
            <w:r>
              <w:rPr>
                <w:sz w:val="24"/>
              </w:rPr>
              <w:t>При увольнении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иных сведений (в части профилактики коррупционных правонарушений), представляемых гражданами, претендующими на замещение должностей муниципальной службы.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(</w:t>
            </w:r>
            <w:r>
              <w:rPr>
                <w:rFonts w:eastAsia="Times New Roman"/>
                <w:sz w:val="24"/>
                <w:szCs w:val="24"/>
              </w:rPr>
              <w:t>Рейм О.И.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  <w:tr w:rsidR="00790680" w:rsidTr="0079068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 w:rsidP="00D856BB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autoSpaceDE/>
              <w:adjustRightInd/>
              <w:ind w:left="0" w:firstLine="174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spacing w:after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Сбор и актуализация данных по лицам, замещающим муниципальные должности и лицам, замещающим должности муниципальной службы Контрольно-счетной палаты города Мегиона в Государственную информационную систему управления кадрами Ханты-Мансийского автономного округа – Югры.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0" w:rsidRDefault="00790680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(</w:t>
            </w:r>
            <w:r>
              <w:rPr>
                <w:rFonts w:eastAsia="Times New Roman"/>
                <w:sz w:val="24"/>
                <w:szCs w:val="24"/>
              </w:rPr>
              <w:t>Рейм О.И.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  <w:p w:rsidR="00790680" w:rsidRDefault="00790680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0" w:rsidRDefault="00790680">
            <w:pPr>
              <w:widowControl/>
              <w:autoSpaceDE/>
              <w:adjustRightInd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</w:tbl>
    <w:p w:rsidR="00790680" w:rsidRDefault="00790680" w:rsidP="00790680">
      <w:pPr>
        <w:rPr>
          <w:sz w:val="22"/>
          <w:szCs w:val="22"/>
        </w:rPr>
      </w:pPr>
    </w:p>
    <w:p w:rsidR="00790680" w:rsidRDefault="00790680" w:rsidP="00790680">
      <w:pPr>
        <w:widowControl/>
        <w:shd w:val="clear" w:color="auto" w:fill="FFFFFF"/>
        <w:autoSpaceDE/>
        <w:adjustRightInd/>
        <w:jc w:val="center"/>
        <w:rPr>
          <w:rFonts w:ascii="TimesNewRomanPSMT" w:eastAsia="Times New Roman" w:hAnsi="TimesNewRomanPSMT" w:cs="TimesNewRomanPSMT"/>
          <w:sz w:val="24"/>
          <w:szCs w:val="24"/>
        </w:rPr>
      </w:pPr>
    </w:p>
    <w:p w:rsidR="0009237E" w:rsidRDefault="0009237E">
      <w:bookmarkStart w:id="0" w:name="_GoBack"/>
      <w:bookmarkEnd w:id="0"/>
    </w:p>
    <w:sectPr w:rsidR="0009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6"/>
    <w:rsid w:val="0009237E"/>
    <w:rsid w:val="00790680"/>
    <w:rsid w:val="00D1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5B8C3-98C9-4005-823C-7E8215F0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Рейм Ольга Игоревна</dc:creator>
  <cp:keywords/>
  <dc:description/>
  <cp:lastModifiedBy>Рейм Ольга Игоревна</cp:lastModifiedBy>
  <cp:revision>3</cp:revision>
  <dcterms:created xsi:type="dcterms:W3CDTF">2025-01-16T05:54:00Z</dcterms:created>
  <dcterms:modified xsi:type="dcterms:W3CDTF">2025-01-16T05:54:00Z</dcterms:modified>
</cp:coreProperties>
</file>